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91797B" w:rsidRDefault="00317ECB" w:rsidP="00F30952">
      <w:pPr>
        <w:pStyle w:val="Sinespaciado"/>
      </w:pPr>
      <w:r w:rsidRPr="00DD51CB">
        <w:rPr>
          <w:rFonts w:ascii="Arial Narrow" w:hAnsi="Arial Narrow" w:cs="Arial"/>
          <w:b/>
          <w:noProof/>
          <w:lang w:eastAsia="es-CO"/>
        </w:rPr>
        <mc:AlternateContent>
          <mc:Choice Requires="wpg">
            <w:drawing>
              <wp:anchor distT="0" distB="0" distL="114300" distR="114300" simplePos="0" relativeHeight="251662336" behindDoc="0" locked="0" layoutInCell="1" allowOverlap="1" wp14:anchorId="42CDD312" wp14:editId="6D272CB5">
                <wp:simplePos x="0" y="0"/>
                <wp:positionH relativeFrom="margin">
                  <wp:posOffset>-840105</wp:posOffset>
                </wp:positionH>
                <wp:positionV relativeFrom="page">
                  <wp:posOffset>348615</wp:posOffset>
                </wp:positionV>
                <wp:extent cx="7312660" cy="1390650"/>
                <wp:effectExtent l="0" t="0" r="2540" b="0"/>
                <wp:wrapNone/>
                <wp:docPr id="149" name="Grupo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2660" cy="1390650"/>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9"/>
                            <a:stretch>
                              <a:fillRect r="-7574"/>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upo 149" o:spid="_x0000_s1026" style="position:absolute;margin-left:-66.15pt;margin-top:27.45pt;width:575.8pt;height:109.5pt;z-index:251662336;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AN58YA&#10;AADcAAAADwAAAGRycy9kb3ducmV2LnhtbESPS2vDMBCE74X+B7GF3ho5fYTEiRLSQkuhhOZ9XqyN&#10;bWKtjKU46r/vHgq97TKzM9/OFsk1qqcu1J4NDAcZKOLC25pLA/vd+8MYVIjIFhvPZOCHAizmtzcz&#10;zK2/8ob6bSyVhHDI0UAVY5trHYqKHIaBb4lFO/nOYZS1K7Xt8CrhrtGPWTbSDmuWhgpbequoOG8v&#10;zsDX5Wk9fi6P+8Ok/46HtEr9x+jVmPu7tJyCipTiv/nv+tMK/ovgyzMygZ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AN58YAAADcAAAADwAAAAAAAAAAAAAAAACYAgAAZHJz&#10;L2Rvd25yZXYueG1sUEsFBgAAAAAEAAQA9QAAAIsDAAAAAA==&#10;" path="m,l7312660,r,1129665l3619500,733425,,1091565,,xe" fillcolor="#4f81bd" stroked="f" strokeweight="2pt">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WODsIA&#10;AADcAAAADwAAAGRycy9kb3ducmV2LnhtbERPS2sCMRC+F/ofwhS81ewKFrs1ioivW6kV7HFIxt1l&#10;N5Mlie76702h0Nt8fM+ZLwfbihv5UDtWkI8zEMTamZpLBafv7esMRIjIBlvHpOBOAZaL56c5Fsb1&#10;/EW3YyxFCuFQoIIqxq6QMuiKLIax64gTd3HeYkzQl9J47FO4beUky96kxZpTQ4UdrSvSzfFqFfQr&#10;+e5/zr0+TPLN7jL7bHTYN0qNXobVB4hIQ/wX/7kPJs2f5vD7TLp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pY4OwgAAANwAAAAPAAAAAAAAAAAAAAAAAJgCAABkcnMvZG93&#10;bnJldi54bWxQSwUGAAAAAAQABAD1AAAAhwMAAAAA&#10;" stroked="f" strokeweight="2pt">
                  <v:fill r:id="rId10" o:title="" recolor="t" rotate="t" type="frame"/>
                </v:rect>
                <w10:wrap anchorx="margin" anchory="page"/>
              </v:group>
            </w:pict>
          </mc:Fallback>
        </mc:AlternateContent>
      </w:r>
      <w:bookmarkEnd w:id="0"/>
    </w:p>
    <w:p w:rsidR="0091797B" w:rsidRDefault="0091797B" w:rsidP="0091797B"/>
    <w:p w:rsidR="0091797B" w:rsidRDefault="0091797B" w:rsidP="0091797B"/>
    <w:p w:rsidR="0091797B" w:rsidRDefault="0091797B" w:rsidP="0091797B"/>
    <w:p w:rsidR="0091797B" w:rsidRDefault="0091797B" w:rsidP="0091797B"/>
    <w:p w:rsidR="0091797B" w:rsidRDefault="0091797B" w:rsidP="0091797B"/>
    <w:p w:rsidR="0091797B" w:rsidRDefault="0091797B" w:rsidP="0091797B">
      <w:pPr>
        <w:jc w:val="center"/>
        <w:rPr>
          <w:rFonts w:ascii="Arial" w:hAnsi="Arial" w:cs="Arial"/>
          <w:b/>
          <w:sz w:val="36"/>
        </w:rPr>
      </w:pPr>
    </w:p>
    <w:p w:rsidR="00317ECB" w:rsidRDefault="00317ECB" w:rsidP="0091797B">
      <w:pPr>
        <w:jc w:val="center"/>
        <w:rPr>
          <w:rFonts w:ascii="Arial" w:hAnsi="Arial" w:cs="Arial"/>
          <w:b/>
          <w:sz w:val="36"/>
        </w:rPr>
      </w:pPr>
    </w:p>
    <w:p w:rsidR="0091797B" w:rsidRDefault="00317ECB" w:rsidP="0091797B">
      <w:pPr>
        <w:jc w:val="center"/>
        <w:rPr>
          <w:rFonts w:ascii="Arial Narrow" w:hAnsi="Arial Narrow" w:cs="Arial"/>
          <w:b/>
          <w:sz w:val="72"/>
          <w:szCs w:val="72"/>
        </w:rPr>
      </w:pPr>
      <w:r w:rsidRPr="00DD51CB">
        <w:rPr>
          <w:rFonts w:ascii="Arial Narrow" w:hAnsi="Arial Narrow" w:cs="Arial"/>
          <w:b/>
          <w:noProof/>
          <w:lang w:eastAsia="es-CO"/>
        </w:rPr>
        <w:drawing>
          <wp:anchor distT="0" distB="0" distL="114300" distR="114300" simplePos="0" relativeHeight="251661312" behindDoc="0" locked="0" layoutInCell="1" allowOverlap="1" wp14:anchorId="0F9CD76A" wp14:editId="0F00B33C">
            <wp:simplePos x="0" y="0"/>
            <wp:positionH relativeFrom="margin">
              <wp:posOffset>1508760</wp:posOffset>
            </wp:positionH>
            <wp:positionV relativeFrom="paragraph">
              <wp:posOffset>251460</wp:posOffset>
            </wp:positionV>
            <wp:extent cx="2252345" cy="845185"/>
            <wp:effectExtent l="0" t="0" r="0" b="0"/>
            <wp:wrapSquare wrapText="bothSides"/>
            <wp:docPr id="7" name="Imagen 7" descr="horarioenero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rarioenero8"/>
                    <pic:cNvPicPr>
                      <a:picLocks noChangeAspect="1" noChangeArrowheads="1"/>
                    </pic:cNvPicPr>
                  </pic:nvPicPr>
                  <pic:blipFill>
                    <a:blip r:embed="rId11">
                      <a:extLst>
                        <a:ext uri="{28A0092B-C50C-407E-A947-70E740481C1C}">
                          <a14:useLocalDpi xmlns:a14="http://schemas.microsoft.com/office/drawing/2010/main" val="0"/>
                        </a:ext>
                      </a:extLst>
                    </a:blip>
                    <a:srcRect t="28432" r="65033" b="31300"/>
                    <a:stretch>
                      <a:fillRect/>
                    </a:stretch>
                  </pic:blipFill>
                  <pic:spPr bwMode="auto">
                    <a:xfrm>
                      <a:off x="0" y="0"/>
                      <a:ext cx="2252345"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797B" w:rsidRDefault="0091797B" w:rsidP="0091797B">
      <w:pPr>
        <w:jc w:val="center"/>
        <w:rPr>
          <w:rFonts w:ascii="Arial Narrow" w:hAnsi="Arial Narrow" w:cs="Arial"/>
          <w:b/>
          <w:sz w:val="72"/>
          <w:szCs w:val="72"/>
        </w:rPr>
      </w:pPr>
    </w:p>
    <w:p w:rsidR="0091797B" w:rsidRDefault="0091797B" w:rsidP="0091797B">
      <w:pPr>
        <w:jc w:val="center"/>
        <w:rPr>
          <w:rFonts w:ascii="Arial Narrow" w:hAnsi="Arial Narrow" w:cs="Arial"/>
          <w:b/>
          <w:sz w:val="72"/>
          <w:szCs w:val="72"/>
        </w:rPr>
      </w:pPr>
    </w:p>
    <w:p w:rsidR="0091797B" w:rsidRDefault="00AB18EE" w:rsidP="0091797B">
      <w:pPr>
        <w:jc w:val="center"/>
        <w:rPr>
          <w:rFonts w:ascii="Arial Narrow" w:hAnsi="Arial Narrow" w:cs="Arial"/>
          <w:b/>
          <w:sz w:val="48"/>
          <w:szCs w:val="72"/>
        </w:rPr>
      </w:pPr>
      <w:r w:rsidRPr="00AB18EE">
        <w:rPr>
          <w:rFonts w:ascii="Arial Narrow" w:hAnsi="Arial Narrow" w:cs="Arial"/>
          <w:b/>
          <w:sz w:val="48"/>
          <w:szCs w:val="72"/>
        </w:rPr>
        <w:t>MANUAL GESTION DE ARCHIVOS Y TRANSFERENCIAS</w:t>
      </w:r>
      <w:r w:rsidR="0091797B" w:rsidRPr="009672E9">
        <w:rPr>
          <w:rFonts w:ascii="Arial Narrow" w:hAnsi="Arial Narrow" w:cs="Arial"/>
          <w:b/>
          <w:sz w:val="48"/>
          <w:szCs w:val="72"/>
        </w:rPr>
        <w:t xml:space="preserve"> </w:t>
      </w:r>
    </w:p>
    <w:p w:rsidR="0091797B" w:rsidRDefault="0091797B" w:rsidP="0091797B">
      <w:pPr>
        <w:jc w:val="center"/>
        <w:rPr>
          <w:rFonts w:ascii="Arial Narrow" w:hAnsi="Arial Narrow" w:cs="Arial"/>
          <w:b/>
          <w:sz w:val="48"/>
          <w:szCs w:val="72"/>
        </w:rPr>
      </w:pPr>
      <w:r w:rsidRPr="009672E9">
        <w:rPr>
          <w:rFonts w:ascii="Arial Narrow" w:hAnsi="Arial Narrow" w:cs="Arial"/>
          <w:b/>
          <w:sz w:val="48"/>
          <w:szCs w:val="72"/>
        </w:rPr>
        <w:t>2018</w:t>
      </w:r>
    </w:p>
    <w:p w:rsidR="0091797B" w:rsidRDefault="0091797B">
      <w:pPr>
        <w:rPr>
          <w:rFonts w:ascii="Arial Narrow" w:hAnsi="Arial Narrow" w:cs="Arial"/>
          <w:b/>
          <w:sz w:val="48"/>
          <w:szCs w:val="72"/>
        </w:rPr>
      </w:pPr>
      <w:r>
        <w:rPr>
          <w:rFonts w:ascii="Arial Narrow" w:hAnsi="Arial Narrow" w:cs="Arial"/>
          <w:b/>
          <w:sz w:val="48"/>
          <w:szCs w:val="72"/>
        </w:rPr>
        <w:br w:type="page"/>
      </w:r>
    </w:p>
    <w:tbl>
      <w:tblPr>
        <w:tblW w:w="8790" w:type="dxa"/>
        <w:jc w:val="center"/>
        <w:tblInd w:w="70" w:type="dxa"/>
        <w:tblLayout w:type="fixed"/>
        <w:tblCellMar>
          <w:left w:w="70" w:type="dxa"/>
          <w:right w:w="70" w:type="dxa"/>
        </w:tblCellMar>
        <w:tblLook w:val="04A0" w:firstRow="1" w:lastRow="0" w:firstColumn="1" w:lastColumn="0" w:noHBand="0" w:noVBand="1"/>
      </w:tblPr>
      <w:tblGrid>
        <w:gridCol w:w="1621"/>
        <w:gridCol w:w="1134"/>
        <w:gridCol w:w="3118"/>
        <w:gridCol w:w="1738"/>
        <w:gridCol w:w="1179"/>
      </w:tblGrid>
      <w:tr w:rsidR="0091797B" w:rsidRPr="0036011B" w:rsidTr="00C50824">
        <w:trPr>
          <w:cantSplit/>
          <w:trHeight w:val="1314"/>
          <w:jc w:val="center"/>
        </w:trPr>
        <w:tc>
          <w:tcPr>
            <w:tcW w:w="1621" w:type="dxa"/>
            <w:tcBorders>
              <w:top w:val="single" w:sz="4" w:space="0" w:color="000000"/>
              <w:left w:val="single" w:sz="4" w:space="0" w:color="000000"/>
              <w:bottom w:val="single" w:sz="4" w:space="0" w:color="000000"/>
              <w:right w:val="nil"/>
            </w:tcBorders>
            <w:vAlign w:val="center"/>
            <w:hideMark/>
          </w:tcPr>
          <w:p w:rsidR="0091797B" w:rsidRPr="0036011B" w:rsidRDefault="0091797B" w:rsidP="00C50824">
            <w:pPr>
              <w:jc w:val="both"/>
              <w:rPr>
                <w:rFonts w:ascii="Arial Narrow" w:hAnsi="Arial Narrow" w:cs="Arial"/>
                <w:sz w:val="20"/>
                <w:szCs w:val="20"/>
              </w:rPr>
            </w:pPr>
            <w:r w:rsidRPr="0036011B">
              <w:rPr>
                <w:rFonts w:ascii="Arial Narrow" w:hAnsi="Arial Narrow" w:cs="Arial"/>
                <w:noProof/>
                <w:sz w:val="20"/>
                <w:szCs w:val="20"/>
                <w:lang w:eastAsia="es-CO"/>
              </w:rPr>
              <w:lastRenderedPageBreak/>
              <w:drawing>
                <wp:inline distT="0" distB="0" distL="0" distR="0" wp14:anchorId="76BA44B2" wp14:editId="62EA5C38">
                  <wp:extent cx="977265" cy="6934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7265" cy="693420"/>
                          </a:xfrm>
                          <a:prstGeom prst="rect">
                            <a:avLst/>
                          </a:prstGeom>
                          <a:solidFill>
                            <a:srgbClr val="FFFFFF"/>
                          </a:solidFill>
                          <a:ln>
                            <a:noFill/>
                          </a:ln>
                        </pic:spPr>
                      </pic:pic>
                    </a:graphicData>
                  </a:graphic>
                </wp:inline>
              </w:drawing>
            </w:r>
          </w:p>
        </w:tc>
        <w:tc>
          <w:tcPr>
            <w:tcW w:w="7169" w:type="dxa"/>
            <w:gridSpan w:val="4"/>
            <w:tcBorders>
              <w:top w:val="single" w:sz="4" w:space="0" w:color="000000"/>
              <w:left w:val="single" w:sz="4" w:space="0" w:color="000000"/>
              <w:bottom w:val="single" w:sz="4" w:space="0" w:color="000000"/>
              <w:right w:val="single" w:sz="4" w:space="0" w:color="000000"/>
            </w:tcBorders>
            <w:vAlign w:val="center"/>
            <w:hideMark/>
          </w:tcPr>
          <w:p w:rsidR="0091797B" w:rsidRPr="0036011B" w:rsidRDefault="0091797B" w:rsidP="00C50824">
            <w:pPr>
              <w:jc w:val="center"/>
              <w:rPr>
                <w:rFonts w:ascii="Arial Narrow" w:hAnsi="Arial Narrow" w:cs="Arial"/>
                <w:b/>
                <w:sz w:val="20"/>
                <w:szCs w:val="20"/>
              </w:rPr>
            </w:pPr>
            <w:r w:rsidRPr="0036011B">
              <w:rPr>
                <w:rFonts w:ascii="Arial Narrow" w:hAnsi="Arial Narrow" w:cs="Arial"/>
                <w:b/>
                <w:sz w:val="20"/>
                <w:szCs w:val="20"/>
              </w:rPr>
              <w:t xml:space="preserve">INSTITUTO DISTRITAL DE LA PARTICIPACIÓN Y ACCIÓN </w:t>
            </w:r>
          </w:p>
          <w:p w:rsidR="0091797B" w:rsidRPr="0036011B" w:rsidRDefault="0091797B" w:rsidP="00C50824">
            <w:pPr>
              <w:jc w:val="center"/>
              <w:rPr>
                <w:rFonts w:ascii="Arial Narrow" w:hAnsi="Arial Narrow" w:cs="Arial"/>
                <w:sz w:val="20"/>
                <w:szCs w:val="20"/>
              </w:rPr>
            </w:pPr>
            <w:r w:rsidRPr="0036011B">
              <w:rPr>
                <w:rFonts w:ascii="Arial Narrow" w:hAnsi="Arial Narrow" w:cs="Arial"/>
                <w:b/>
                <w:sz w:val="20"/>
                <w:szCs w:val="20"/>
              </w:rPr>
              <w:t>COMUNAL</w:t>
            </w:r>
          </w:p>
        </w:tc>
      </w:tr>
      <w:tr w:rsidR="0091797B" w:rsidRPr="0036011B" w:rsidTr="00C50824">
        <w:trPr>
          <w:cantSplit/>
          <w:trHeight w:val="541"/>
          <w:jc w:val="center"/>
        </w:trPr>
        <w:tc>
          <w:tcPr>
            <w:tcW w:w="8790" w:type="dxa"/>
            <w:gridSpan w:val="5"/>
            <w:tcBorders>
              <w:top w:val="single" w:sz="4" w:space="0" w:color="000000"/>
              <w:left w:val="single" w:sz="4" w:space="0" w:color="000000"/>
              <w:bottom w:val="single" w:sz="4" w:space="0" w:color="000000"/>
              <w:right w:val="single" w:sz="4" w:space="0" w:color="000000"/>
            </w:tcBorders>
            <w:vAlign w:val="center"/>
            <w:hideMark/>
          </w:tcPr>
          <w:p w:rsidR="0091797B" w:rsidRPr="0036011B" w:rsidRDefault="0091797B" w:rsidP="00C50824">
            <w:pPr>
              <w:jc w:val="center"/>
              <w:rPr>
                <w:rFonts w:ascii="Arial Narrow" w:hAnsi="Arial Narrow" w:cs="Arial"/>
                <w:b/>
                <w:sz w:val="20"/>
                <w:szCs w:val="20"/>
              </w:rPr>
            </w:pPr>
            <w:r w:rsidRPr="0036011B">
              <w:rPr>
                <w:rFonts w:ascii="Arial Narrow" w:hAnsi="Arial Narrow" w:cs="Arial"/>
                <w:b/>
                <w:sz w:val="20"/>
                <w:szCs w:val="20"/>
              </w:rPr>
              <w:t>SISTEMA INTEGRADO DE GESTIÓN</w:t>
            </w:r>
          </w:p>
        </w:tc>
      </w:tr>
      <w:tr w:rsidR="0091797B" w:rsidRPr="0036011B" w:rsidTr="00C50824">
        <w:trPr>
          <w:cantSplit/>
          <w:trHeight w:val="615"/>
          <w:jc w:val="center"/>
        </w:trPr>
        <w:tc>
          <w:tcPr>
            <w:tcW w:w="8790" w:type="dxa"/>
            <w:gridSpan w:val="5"/>
            <w:tcBorders>
              <w:top w:val="single" w:sz="4" w:space="0" w:color="000000"/>
              <w:left w:val="single" w:sz="4" w:space="0" w:color="000000"/>
              <w:bottom w:val="nil"/>
              <w:right w:val="single" w:sz="4" w:space="0" w:color="000000"/>
            </w:tcBorders>
            <w:vAlign w:val="center"/>
          </w:tcPr>
          <w:p w:rsidR="0091797B" w:rsidRPr="0036011B" w:rsidRDefault="00737F8B" w:rsidP="00737F8B">
            <w:pPr>
              <w:jc w:val="center"/>
              <w:rPr>
                <w:rFonts w:ascii="Arial Narrow" w:hAnsi="Arial Narrow" w:cs="Arial"/>
                <w:sz w:val="20"/>
                <w:szCs w:val="20"/>
              </w:rPr>
            </w:pPr>
            <w:r w:rsidRPr="00737F8B">
              <w:rPr>
                <w:rFonts w:ascii="Arial Narrow" w:hAnsi="Arial Narrow" w:cs="Arial"/>
                <w:b/>
                <w:sz w:val="20"/>
                <w:szCs w:val="20"/>
              </w:rPr>
              <w:t xml:space="preserve">MANUAL GESTION DE ARCHIVOS Y TRANSFERENCIAS </w:t>
            </w:r>
          </w:p>
        </w:tc>
      </w:tr>
      <w:tr w:rsidR="0091797B" w:rsidRPr="0036011B" w:rsidTr="00C50824">
        <w:trPr>
          <w:cantSplit/>
          <w:trHeight w:val="385"/>
          <w:jc w:val="center"/>
        </w:trPr>
        <w:tc>
          <w:tcPr>
            <w:tcW w:w="2755" w:type="dxa"/>
            <w:gridSpan w:val="2"/>
            <w:tcBorders>
              <w:top w:val="single" w:sz="4" w:space="0" w:color="000000"/>
              <w:left w:val="single" w:sz="4" w:space="0" w:color="000000"/>
              <w:bottom w:val="single" w:sz="4" w:space="0" w:color="000000"/>
              <w:right w:val="nil"/>
            </w:tcBorders>
            <w:vAlign w:val="center"/>
            <w:hideMark/>
          </w:tcPr>
          <w:p w:rsidR="0091797B" w:rsidRPr="0036011B" w:rsidRDefault="0091797B" w:rsidP="00C50824">
            <w:pPr>
              <w:jc w:val="center"/>
              <w:rPr>
                <w:rFonts w:ascii="Arial Narrow" w:hAnsi="Arial Narrow" w:cs="Arial"/>
                <w:b/>
                <w:sz w:val="20"/>
                <w:szCs w:val="20"/>
              </w:rPr>
            </w:pPr>
            <w:r w:rsidRPr="0036011B">
              <w:rPr>
                <w:rFonts w:ascii="Arial Narrow" w:hAnsi="Arial Narrow" w:cs="Arial"/>
                <w:b/>
                <w:sz w:val="20"/>
                <w:szCs w:val="20"/>
              </w:rPr>
              <w:t>CÓDIGO:</w:t>
            </w:r>
          </w:p>
        </w:tc>
        <w:tc>
          <w:tcPr>
            <w:tcW w:w="3118" w:type="dxa"/>
            <w:tcBorders>
              <w:top w:val="single" w:sz="4" w:space="0" w:color="000000"/>
              <w:left w:val="single" w:sz="4" w:space="0" w:color="000000"/>
              <w:bottom w:val="single" w:sz="4" w:space="0" w:color="000000"/>
              <w:right w:val="nil"/>
            </w:tcBorders>
            <w:vAlign w:val="center"/>
            <w:hideMark/>
          </w:tcPr>
          <w:p w:rsidR="0091797B" w:rsidRPr="0036011B" w:rsidRDefault="0091797B" w:rsidP="00317ECB">
            <w:pPr>
              <w:jc w:val="center"/>
              <w:rPr>
                <w:rFonts w:ascii="Arial Narrow" w:hAnsi="Arial Narrow" w:cs="Arial"/>
                <w:sz w:val="20"/>
                <w:szCs w:val="20"/>
              </w:rPr>
            </w:pPr>
            <w:r>
              <w:rPr>
                <w:rFonts w:ascii="Arial Narrow" w:hAnsi="Arial Narrow" w:cs="Arial"/>
                <w:sz w:val="20"/>
                <w:szCs w:val="20"/>
              </w:rPr>
              <w:t>IDPAC-</w:t>
            </w:r>
            <w:r w:rsidR="00317ECB">
              <w:rPr>
                <w:rFonts w:ascii="Arial Narrow" w:hAnsi="Arial Narrow" w:cs="Arial"/>
                <w:sz w:val="20"/>
                <w:szCs w:val="20"/>
              </w:rPr>
              <w:t>GD-MA</w:t>
            </w:r>
            <w:r w:rsidR="00853D15">
              <w:rPr>
                <w:rFonts w:ascii="Arial Narrow" w:hAnsi="Arial Narrow" w:cs="Arial"/>
                <w:sz w:val="20"/>
                <w:szCs w:val="20"/>
              </w:rPr>
              <w:t>-04</w:t>
            </w:r>
          </w:p>
        </w:tc>
        <w:tc>
          <w:tcPr>
            <w:tcW w:w="1738" w:type="dxa"/>
            <w:tcBorders>
              <w:top w:val="single" w:sz="4" w:space="0" w:color="000000"/>
              <w:left w:val="single" w:sz="4" w:space="0" w:color="000000"/>
              <w:bottom w:val="single" w:sz="4" w:space="0" w:color="000000"/>
              <w:right w:val="nil"/>
            </w:tcBorders>
            <w:vAlign w:val="center"/>
            <w:hideMark/>
          </w:tcPr>
          <w:p w:rsidR="0091797B" w:rsidRPr="0036011B" w:rsidRDefault="0091797B" w:rsidP="00C50824">
            <w:pPr>
              <w:jc w:val="both"/>
              <w:rPr>
                <w:rFonts w:ascii="Arial Narrow" w:hAnsi="Arial Narrow" w:cs="Arial"/>
                <w:b/>
                <w:sz w:val="20"/>
                <w:szCs w:val="20"/>
              </w:rPr>
            </w:pPr>
            <w:r w:rsidRPr="0036011B">
              <w:rPr>
                <w:rFonts w:ascii="Arial Narrow" w:hAnsi="Arial Narrow" w:cs="Arial"/>
                <w:b/>
                <w:sz w:val="20"/>
                <w:szCs w:val="20"/>
              </w:rPr>
              <w:t>VERSIÓN</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91797B" w:rsidRPr="0036011B" w:rsidRDefault="00317ECB" w:rsidP="00C50824">
            <w:pPr>
              <w:jc w:val="center"/>
              <w:rPr>
                <w:rFonts w:ascii="Arial Narrow" w:hAnsi="Arial Narrow" w:cs="Arial"/>
                <w:sz w:val="20"/>
                <w:szCs w:val="20"/>
              </w:rPr>
            </w:pPr>
            <w:r>
              <w:rPr>
                <w:rFonts w:ascii="Arial Narrow" w:hAnsi="Arial Narrow" w:cs="Arial"/>
                <w:sz w:val="20"/>
                <w:szCs w:val="20"/>
              </w:rPr>
              <w:t>01</w:t>
            </w:r>
          </w:p>
        </w:tc>
      </w:tr>
      <w:tr w:rsidR="0091797B" w:rsidRPr="0036011B" w:rsidTr="00343FFE">
        <w:trPr>
          <w:cantSplit/>
          <w:trHeight w:val="189"/>
          <w:jc w:val="center"/>
        </w:trPr>
        <w:tc>
          <w:tcPr>
            <w:tcW w:w="2755" w:type="dxa"/>
            <w:gridSpan w:val="2"/>
            <w:tcBorders>
              <w:top w:val="single" w:sz="4" w:space="0" w:color="000000"/>
              <w:left w:val="single" w:sz="4" w:space="0" w:color="000000"/>
              <w:bottom w:val="single" w:sz="4" w:space="0" w:color="000000"/>
              <w:right w:val="nil"/>
            </w:tcBorders>
            <w:vAlign w:val="center"/>
            <w:hideMark/>
          </w:tcPr>
          <w:p w:rsidR="0091797B" w:rsidRPr="0036011B" w:rsidRDefault="0091797B" w:rsidP="00C50824">
            <w:pPr>
              <w:jc w:val="center"/>
              <w:rPr>
                <w:rFonts w:ascii="Arial Narrow" w:hAnsi="Arial Narrow" w:cs="Arial"/>
                <w:b/>
                <w:sz w:val="20"/>
                <w:szCs w:val="20"/>
              </w:rPr>
            </w:pPr>
            <w:r w:rsidRPr="0036011B">
              <w:rPr>
                <w:rFonts w:ascii="Arial Narrow" w:hAnsi="Arial Narrow" w:cs="Arial"/>
                <w:b/>
                <w:sz w:val="20"/>
                <w:szCs w:val="20"/>
              </w:rPr>
              <w:t>ELABORÓ</w:t>
            </w:r>
          </w:p>
        </w:tc>
        <w:tc>
          <w:tcPr>
            <w:tcW w:w="3118" w:type="dxa"/>
            <w:tcBorders>
              <w:top w:val="single" w:sz="4" w:space="0" w:color="000000"/>
              <w:left w:val="single" w:sz="4" w:space="0" w:color="000000"/>
              <w:bottom w:val="single" w:sz="4" w:space="0" w:color="000000"/>
              <w:right w:val="nil"/>
            </w:tcBorders>
            <w:vAlign w:val="center"/>
            <w:hideMark/>
          </w:tcPr>
          <w:p w:rsidR="0091797B" w:rsidRPr="0036011B" w:rsidRDefault="0091797B" w:rsidP="00C50824">
            <w:pPr>
              <w:jc w:val="center"/>
              <w:rPr>
                <w:rFonts w:ascii="Arial Narrow" w:hAnsi="Arial Narrow" w:cs="Arial"/>
                <w:b/>
                <w:sz w:val="20"/>
                <w:szCs w:val="20"/>
              </w:rPr>
            </w:pPr>
            <w:r w:rsidRPr="0036011B">
              <w:rPr>
                <w:rFonts w:ascii="Arial Narrow" w:hAnsi="Arial Narrow" w:cs="Arial"/>
                <w:b/>
                <w:sz w:val="20"/>
                <w:szCs w:val="20"/>
              </w:rPr>
              <w:t>REVISÓ</w:t>
            </w:r>
          </w:p>
        </w:tc>
        <w:tc>
          <w:tcPr>
            <w:tcW w:w="2917" w:type="dxa"/>
            <w:gridSpan w:val="2"/>
            <w:tcBorders>
              <w:top w:val="single" w:sz="4" w:space="0" w:color="000000"/>
              <w:left w:val="single" w:sz="4" w:space="0" w:color="000000"/>
              <w:bottom w:val="single" w:sz="4" w:space="0" w:color="000000"/>
              <w:right w:val="single" w:sz="4" w:space="0" w:color="000000"/>
            </w:tcBorders>
            <w:vAlign w:val="center"/>
            <w:hideMark/>
          </w:tcPr>
          <w:p w:rsidR="0091797B" w:rsidRPr="0036011B" w:rsidRDefault="0091797B" w:rsidP="00C50824">
            <w:pPr>
              <w:jc w:val="center"/>
              <w:rPr>
                <w:rFonts w:ascii="Arial Narrow" w:hAnsi="Arial Narrow" w:cs="Arial"/>
                <w:b/>
                <w:sz w:val="20"/>
                <w:szCs w:val="20"/>
              </w:rPr>
            </w:pPr>
            <w:r w:rsidRPr="0036011B">
              <w:rPr>
                <w:rFonts w:ascii="Arial Narrow" w:hAnsi="Arial Narrow" w:cs="Arial"/>
                <w:b/>
                <w:sz w:val="20"/>
                <w:szCs w:val="20"/>
              </w:rPr>
              <w:t>APROBÓ</w:t>
            </w:r>
          </w:p>
        </w:tc>
      </w:tr>
      <w:tr w:rsidR="0091797B" w:rsidRPr="0036011B" w:rsidTr="00C50824">
        <w:trPr>
          <w:cantSplit/>
          <w:trHeight w:val="406"/>
          <w:jc w:val="center"/>
        </w:trPr>
        <w:tc>
          <w:tcPr>
            <w:tcW w:w="2755" w:type="dxa"/>
            <w:gridSpan w:val="2"/>
            <w:tcBorders>
              <w:top w:val="single" w:sz="4" w:space="0" w:color="000000"/>
              <w:left w:val="single" w:sz="4" w:space="0" w:color="000000"/>
              <w:bottom w:val="single" w:sz="4" w:space="0" w:color="000000"/>
              <w:right w:val="nil"/>
            </w:tcBorders>
            <w:vAlign w:val="center"/>
          </w:tcPr>
          <w:p w:rsidR="0091797B" w:rsidRPr="00343FFE" w:rsidRDefault="00343FFE" w:rsidP="00343FFE">
            <w:pPr>
              <w:spacing w:after="0" w:line="240" w:lineRule="auto"/>
              <w:jc w:val="center"/>
              <w:rPr>
                <w:rFonts w:ascii="Arial" w:hAnsi="Arial" w:cs="Arial"/>
                <w:sz w:val="20"/>
                <w:szCs w:val="20"/>
                <w:lang w:eastAsia="es-ES"/>
              </w:rPr>
            </w:pPr>
            <w:r w:rsidRPr="00343FFE">
              <w:rPr>
                <w:rFonts w:ascii="Arial" w:hAnsi="Arial" w:cs="Arial"/>
                <w:sz w:val="20"/>
                <w:szCs w:val="20"/>
                <w:lang w:eastAsia="es-ES"/>
              </w:rPr>
              <w:t>Oscar Gallo Bonilla</w:t>
            </w:r>
          </w:p>
          <w:p w:rsidR="00343FFE" w:rsidRPr="00343FFE" w:rsidRDefault="00343FFE" w:rsidP="00343FFE">
            <w:pPr>
              <w:spacing w:after="0" w:line="240" w:lineRule="auto"/>
              <w:jc w:val="center"/>
              <w:rPr>
                <w:rFonts w:ascii="Arial Narrow" w:hAnsi="Arial Narrow" w:cs="Arial"/>
                <w:sz w:val="20"/>
                <w:szCs w:val="20"/>
              </w:rPr>
            </w:pPr>
            <w:r w:rsidRPr="00343FFE">
              <w:rPr>
                <w:rFonts w:ascii="Arial" w:hAnsi="Arial" w:cs="Arial"/>
                <w:sz w:val="20"/>
                <w:szCs w:val="20"/>
                <w:lang w:eastAsia="es-ES"/>
              </w:rPr>
              <w:t xml:space="preserve">Contrato No. 536-2018 </w:t>
            </w:r>
          </w:p>
        </w:tc>
        <w:tc>
          <w:tcPr>
            <w:tcW w:w="3118" w:type="dxa"/>
            <w:tcBorders>
              <w:top w:val="single" w:sz="4" w:space="0" w:color="000000"/>
              <w:left w:val="single" w:sz="4" w:space="0" w:color="000000"/>
              <w:bottom w:val="single" w:sz="4" w:space="0" w:color="000000"/>
              <w:right w:val="nil"/>
            </w:tcBorders>
            <w:vAlign w:val="center"/>
          </w:tcPr>
          <w:p w:rsidR="0091797B" w:rsidRPr="00343FFE" w:rsidRDefault="00343FFE" w:rsidP="00343FFE">
            <w:pPr>
              <w:spacing w:after="0" w:line="240" w:lineRule="auto"/>
              <w:jc w:val="center"/>
              <w:rPr>
                <w:rFonts w:ascii="Arial" w:hAnsi="Arial" w:cs="Arial"/>
                <w:sz w:val="20"/>
                <w:szCs w:val="20"/>
                <w:lang w:eastAsia="es-ES"/>
              </w:rPr>
            </w:pPr>
            <w:r w:rsidRPr="00343FFE">
              <w:rPr>
                <w:rFonts w:ascii="Arial" w:hAnsi="Arial" w:cs="Arial"/>
                <w:sz w:val="20"/>
                <w:szCs w:val="20"/>
                <w:lang w:eastAsia="es-ES"/>
              </w:rPr>
              <w:t>Cristian David Castro Sánchez</w:t>
            </w:r>
          </w:p>
          <w:p w:rsidR="00343FFE" w:rsidRDefault="00343FFE" w:rsidP="00343FFE">
            <w:pPr>
              <w:spacing w:after="0" w:line="240" w:lineRule="auto"/>
              <w:jc w:val="center"/>
              <w:rPr>
                <w:rFonts w:ascii="Arial" w:hAnsi="Arial" w:cs="Arial"/>
                <w:sz w:val="20"/>
                <w:szCs w:val="20"/>
                <w:lang w:eastAsia="es-ES"/>
              </w:rPr>
            </w:pPr>
            <w:r w:rsidRPr="00343FFE">
              <w:rPr>
                <w:rFonts w:ascii="Arial" w:hAnsi="Arial" w:cs="Arial"/>
                <w:sz w:val="20"/>
                <w:szCs w:val="20"/>
                <w:lang w:eastAsia="es-ES"/>
              </w:rPr>
              <w:t>Auxiliar Admini</w:t>
            </w:r>
            <w:r>
              <w:rPr>
                <w:rFonts w:ascii="Arial" w:hAnsi="Arial" w:cs="Arial"/>
                <w:sz w:val="20"/>
                <w:szCs w:val="20"/>
                <w:lang w:eastAsia="es-ES"/>
              </w:rPr>
              <w:t>s</w:t>
            </w:r>
            <w:r w:rsidRPr="00343FFE">
              <w:rPr>
                <w:rFonts w:ascii="Arial" w:hAnsi="Arial" w:cs="Arial"/>
                <w:sz w:val="20"/>
                <w:szCs w:val="20"/>
                <w:lang w:eastAsia="es-ES"/>
              </w:rPr>
              <w:t>trativo</w:t>
            </w:r>
          </w:p>
          <w:p w:rsidR="00E0246A" w:rsidRPr="00343FFE" w:rsidRDefault="00E0246A" w:rsidP="00E0246A">
            <w:pPr>
              <w:spacing w:after="0" w:line="240" w:lineRule="auto"/>
              <w:jc w:val="center"/>
              <w:rPr>
                <w:rFonts w:ascii="Arial" w:hAnsi="Arial" w:cs="Arial"/>
                <w:sz w:val="20"/>
                <w:szCs w:val="20"/>
                <w:lang w:eastAsia="es-ES"/>
              </w:rPr>
            </w:pPr>
            <w:r w:rsidRPr="00343FFE">
              <w:rPr>
                <w:rFonts w:ascii="Arial" w:hAnsi="Arial" w:cs="Arial"/>
                <w:sz w:val="20"/>
                <w:szCs w:val="20"/>
                <w:lang w:eastAsia="es-ES"/>
              </w:rPr>
              <w:t>Oscar Gallo Bonilla</w:t>
            </w:r>
          </w:p>
          <w:p w:rsidR="00E0246A" w:rsidRPr="00343FFE" w:rsidRDefault="00E0246A" w:rsidP="00E0246A">
            <w:pPr>
              <w:spacing w:after="0" w:line="240" w:lineRule="auto"/>
              <w:jc w:val="center"/>
              <w:rPr>
                <w:rFonts w:ascii="Arial" w:hAnsi="Arial" w:cs="Arial"/>
                <w:sz w:val="20"/>
                <w:szCs w:val="20"/>
                <w:lang w:eastAsia="es-ES"/>
              </w:rPr>
            </w:pPr>
            <w:r w:rsidRPr="00343FFE">
              <w:rPr>
                <w:rFonts w:ascii="Arial" w:hAnsi="Arial" w:cs="Arial"/>
                <w:sz w:val="20"/>
                <w:szCs w:val="20"/>
                <w:lang w:eastAsia="es-ES"/>
              </w:rPr>
              <w:t>Contrato No. 536-2018</w:t>
            </w:r>
          </w:p>
        </w:tc>
        <w:tc>
          <w:tcPr>
            <w:tcW w:w="2917" w:type="dxa"/>
            <w:gridSpan w:val="2"/>
            <w:tcBorders>
              <w:top w:val="single" w:sz="4" w:space="0" w:color="000000"/>
              <w:left w:val="single" w:sz="4" w:space="0" w:color="000000"/>
              <w:bottom w:val="single" w:sz="4" w:space="0" w:color="000000"/>
              <w:right w:val="single" w:sz="4" w:space="0" w:color="000000"/>
            </w:tcBorders>
            <w:vAlign w:val="center"/>
          </w:tcPr>
          <w:p w:rsidR="0091797B" w:rsidRPr="00343FFE" w:rsidRDefault="00343FFE" w:rsidP="00343FFE">
            <w:pPr>
              <w:spacing w:after="0" w:line="240" w:lineRule="auto"/>
              <w:jc w:val="center"/>
              <w:rPr>
                <w:rFonts w:ascii="Arial" w:hAnsi="Arial" w:cs="Arial"/>
                <w:sz w:val="20"/>
                <w:szCs w:val="20"/>
                <w:lang w:eastAsia="es-ES"/>
              </w:rPr>
            </w:pPr>
            <w:r w:rsidRPr="00343FFE">
              <w:rPr>
                <w:rFonts w:ascii="Arial" w:hAnsi="Arial" w:cs="Arial"/>
                <w:sz w:val="20"/>
                <w:szCs w:val="20"/>
                <w:lang w:eastAsia="es-ES"/>
              </w:rPr>
              <w:t>Hugo Alberto Carrillo Gómez</w:t>
            </w:r>
          </w:p>
          <w:p w:rsidR="00343FFE" w:rsidRPr="00343FFE" w:rsidRDefault="00343FFE" w:rsidP="00343FFE">
            <w:pPr>
              <w:spacing w:after="0" w:line="240" w:lineRule="auto"/>
              <w:jc w:val="center"/>
              <w:rPr>
                <w:rFonts w:ascii="Arial" w:hAnsi="Arial" w:cs="Arial"/>
                <w:sz w:val="20"/>
                <w:szCs w:val="20"/>
                <w:lang w:eastAsia="es-ES"/>
              </w:rPr>
            </w:pPr>
            <w:r w:rsidRPr="00343FFE">
              <w:rPr>
                <w:rFonts w:ascii="Arial" w:hAnsi="Arial" w:cs="Arial"/>
                <w:sz w:val="20"/>
                <w:szCs w:val="20"/>
                <w:lang w:eastAsia="es-ES"/>
              </w:rPr>
              <w:t>Secretario General</w:t>
            </w:r>
          </w:p>
        </w:tc>
      </w:tr>
      <w:tr w:rsidR="0091797B" w:rsidRPr="0036011B" w:rsidTr="00C50824">
        <w:trPr>
          <w:cantSplit/>
          <w:trHeight w:val="223"/>
          <w:jc w:val="center"/>
        </w:trPr>
        <w:tc>
          <w:tcPr>
            <w:tcW w:w="2755" w:type="dxa"/>
            <w:gridSpan w:val="2"/>
            <w:tcBorders>
              <w:top w:val="single" w:sz="4" w:space="0" w:color="000000"/>
              <w:left w:val="single" w:sz="4" w:space="0" w:color="000000"/>
              <w:bottom w:val="single" w:sz="4" w:space="0" w:color="000000"/>
              <w:right w:val="nil"/>
            </w:tcBorders>
            <w:vAlign w:val="center"/>
            <w:hideMark/>
          </w:tcPr>
          <w:p w:rsidR="0091797B" w:rsidRPr="0036011B" w:rsidRDefault="0091797B" w:rsidP="00C50824">
            <w:pPr>
              <w:jc w:val="center"/>
              <w:rPr>
                <w:rFonts w:ascii="Arial Narrow" w:hAnsi="Arial Narrow" w:cs="Arial"/>
                <w:b/>
                <w:sz w:val="20"/>
                <w:szCs w:val="20"/>
              </w:rPr>
            </w:pPr>
            <w:r w:rsidRPr="0036011B">
              <w:rPr>
                <w:rFonts w:ascii="Arial Narrow" w:hAnsi="Arial Narrow" w:cs="Arial"/>
                <w:b/>
                <w:sz w:val="20"/>
                <w:szCs w:val="20"/>
              </w:rPr>
              <w:t>FECHA</w:t>
            </w:r>
          </w:p>
        </w:tc>
        <w:tc>
          <w:tcPr>
            <w:tcW w:w="3118" w:type="dxa"/>
            <w:tcBorders>
              <w:top w:val="single" w:sz="4" w:space="0" w:color="000000"/>
              <w:left w:val="single" w:sz="4" w:space="0" w:color="000000"/>
              <w:bottom w:val="single" w:sz="4" w:space="0" w:color="000000"/>
              <w:right w:val="nil"/>
            </w:tcBorders>
            <w:vAlign w:val="center"/>
            <w:hideMark/>
          </w:tcPr>
          <w:p w:rsidR="0091797B" w:rsidRPr="0036011B" w:rsidRDefault="0091797B" w:rsidP="00C50824">
            <w:pPr>
              <w:jc w:val="center"/>
              <w:rPr>
                <w:rFonts w:ascii="Arial Narrow" w:hAnsi="Arial Narrow" w:cs="Arial"/>
                <w:b/>
                <w:sz w:val="20"/>
                <w:szCs w:val="20"/>
              </w:rPr>
            </w:pPr>
            <w:r w:rsidRPr="0036011B">
              <w:rPr>
                <w:rFonts w:ascii="Arial Narrow" w:hAnsi="Arial Narrow" w:cs="Arial"/>
                <w:b/>
                <w:sz w:val="20"/>
                <w:szCs w:val="20"/>
              </w:rPr>
              <w:t>FECHA</w:t>
            </w:r>
          </w:p>
        </w:tc>
        <w:tc>
          <w:tcPr>
            <w:tcW w:w="2917" w:type="dxa"/>
            <w:gridSpan w:val="2"/>
            <w:tcBorders>
              <w:top w:val="single" w:sz="4" w:space="0" w:color="000000"/>
              <w:left w:val="single" w:sz="4" w:space="0" w:color="000000"/>
              <w:bottom w:val="single" w:sz="4" w:space="0" w:color="000000"/>
              <w:right w:val="single" w:sz="4" w:space="0" w:color="000000"/>
            </w:tcBorders>
            <w:vAlign w:val="center"/>
            <w:hideMark/>
          </w:tcPr>
          <w:p w:rsidR="0091797B" w:rsidRPr="0036011B" w:rsidRDefault="0091797B" w:rsidP="00C50824">
            <w:pPr>
              <w:jc w:val="center"/>
              <w:rPr>
                <w:rFonts w:ascii="Arial Narrow" w:hAnsi="Arial Narrow" w:cs="Arial"/>
                <w:b/>
                <w:sz w:val="20"/>
                <w:szCs w:val="20"/>
              </w:rPr>
            </w:pPr>
            <w:r w:rsidRPr="0036011B">
              <w:rPr>
                <w:rFonts w:ascii="Arial Narrow" w:hAnsi="Arial Narrow" w:cs="Arial"/>
                <w:b/>
                <w:sz w:val="20"/>
                <w:szCs w:val="20"/>
              </w:rPr>
              <w:t>FECHA</w:t>
            </w:r>
          </w:p>
        </w:tc>
      </w:tr>
      <w:tr w:rsidR="0091797B" w:rsidRPr="0036011B" w:rsidTr="00C50824">
        <w:trPr>
          <w:cantSplit/>
          <w:trHeight w:val="231"/>
          <w:jc w:val="center"/>
        </w:trPr>
        <w:tc>
          <w:tcPr>
            <w:tcW w:w="2755" w:type="dxa"/>
            <w:gridSpan w:val="2"/>
            <w:tcBorders>
              <w:top w:val="single" w:sz="4" w:space="0" w:color="000000"/>
              <w:left w:val="single" w:sz="4" w:space="0" w:color="000000"/>
              <w:bottom w:val="single" w:sz="4" w:space="0" w:color="000000"/>
              <w:right w:val="nil"/>
            </w:tcBorders>
            <w:vAlign w:val="center"/>
            <w:hideMark/>
          </w:tcPr>
          <w:p w:rsidR="00737F8B" w:rsidRPr="0036011B" w:rsidRDefault="00996808" w:rsidP="00996808">
            <w:pPr>
              <w:jc w:val="center"/>
              <w:rPr>
                <w:rFonts w:ascii="Arial Narrow" w:hAnsi="Arial Narrow" w:cs="Arial"/>
                <w:sz w:val="20"/>
                <w:szCs w:val="20"/>
              </w:rPr>
            </w:pPr>
            <w:r>
              <w:rPr>
                <w:rFonts w:ascii="Arial Narrow" w:hAnsi="Arial Narrow" w:cs="Arial"/>
                <w:sz w:val="20"/>
                <w:szCs w:val="20"/>
              </w:rPr>
              <w:t>01/11/2018</w:t>
            </w:r>
          </w:p>
        </w:tc>
        <w:tc>
          <w:tcPr>
            <w:tcW w:w="3118" w:type="dxa"/>
            <w:tcBorders>
              <w:top w:val="single" w:sz="4" w:space="0" w:color="000000"/>
              <w:left w:val="single" w:sz="4" w:space="0" w:color="000000"/>
              <w:bottom w:val="single" w:sz="4" w:space="0" w:color="000000"/>
              <w:right w:val="nil"/>
            </w:tcBorders>
            <w:vAlign w:val="center"/>
            <w:hideMark/>
          </w:tcPr>
          <w:p w:rsidR="0091797B" w:rsidRPr="0036011B" w:rsidRDefault="00996808" w:rsidP="00996808">
            <w:pPr>
              <w:jc w:val="center"/>
              <w:rPr>
                <w:rFonts w:ascii="Arial Narrow" w:hAnsi="Arial Narrow" w:cs="Arial"/>
                <w:sz w:val="20"/>
                <w:szCs w:val="20"/>
              </w:rPr>
            </w:pPr>
            <w:r>
              <w:rPr>
                <w:rFonts w:ascii="Arial Narrow" w:hAnsi="Arial Narrow" w:cs="Arial"/>
                <w:sz w:val="20"/>
                <w:szCs w:val="20"/>
              </w:rPr>
              <w:t>08/11/2018</w:t>
            </w:r>
          </w:p>
        </w:tc>
        <w:tc>
          <w:tcPr>
            <w:tcW w:w="2917" w:type="dxa"/>
            <w:gridSpan w:val="2"/>
            <w:tcBorders>
              <w:top w:val="single" w:sz="4" w:space="0" w:color="000000"/>
              <w:left w:val="single" w:sz="4" w:space="0" w:color="000000"/>
              <w:bottom w:val="single" w:sz="4" w:space="0" w:color="000000"/>
              <w:right w:val="single" w:sz="4" w:space="0" w:color="000000"/>
            </w:tcBorders>
            <w:vAlign w:val="center"/>
            <w:hideMark/>
          </w:tcPr>
          <w:p w:rsidR="0091797B" w:rsidRPr="0036011B" w:rsidRDefault="00996808" w:rsidP="00996808">
            <w:pPr>
              <w:jc w:val="center"/>
              <w:rPr>
                <w:rFonts w:ascii="Arial Narrow" w:hAnsi="Arial Narrow" w:cs="Arial"/>
                <w:sz w:val="20"/>
                <w:szCs w:val="20"/>
              </w:rPr>
            </w:pPr>
            <w:r>
              <w:rPr>
                <w:rFonts w:ascii="Arial Narrow" w:hAnsi="Arial Narrow" w:cs="Arial"/>
                <w:sz w:val="20"/>
                <w:szCs w:val="20"/>
              </w:rPr>
              <w:t>15/11/2018</w:t>
            </w:r>
          </w:p>
        </w:tc>
      </w:tr>
    </w:tbl>
    <w:tbl>
      <w:tblPr>
        <w:tblpPr w:leftFromText="141" w:rightFromText="141" w:vertAnchor="text" w:horzAnchor="margin" w:tblpXSpec="center" w:tblpY="504"/>
        <w:tblW w:w="8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4"/>
        <w:gridCol w:w="1466"/>
        <w:gridCol w:w="6240"/>
      </w:tblGrid>
      <w:tr w:rsidR="0091797B" w:rsidRPr="00356F7C" w:rsidTr="00C50824">
        <w:trPr>
          <w:cantSplit/>
          <w:trHeight w:val="240"/>
          <w:tblHeader/>
        </w:trPr>
        <w:tc>
          <w:tcPr>
            <w:tcW w:w="8749" w:type="dxa"/>
            <w:gridSpan w:val="3"/>
            <w:shd w:val="clear" w:color="auto" w:fill="C0C0C0"/>
            <w:vAlign w:val="center"/>
          </w:tcPr>
          <w:p w:rsidR="0091797B" w:rsidRPr="00356F7C" w:rsidRDefault="0091797B" w:rsidP="00C50824">
            <w:pPr>
              <w:jc w:val="center"/>
              <w:rPr>
                <w:rFonts w:ascii="Arial Narrow" w:hAnsi="Arial Narrow" w:cs="Arial"/>
                <w:b/>
                <w:color w:val="FFFFFF"/>
              </w:rPr>
            </w:pPr>
            <w:bookmarkStart w:id="1" w:name="registrodemodificaciones"/>
            <w:r w:rsidRPr="00356F7C">
              <w:rPr>
                <w:rFonts w:ascii="Arial Narrow" w:hAnsi="Arial Narrow" w:cs="Arial"/>
                <w:b/>
              </w:rPr>
              <w:t>REGISTRO DE MODIFICACIONES</w:t>
            </w:r>
            <w:bookmarkEnd w:id="1"/>
          </w:p>
        </w:tc>
      </w:tr>
      <w:tr w:rsidR="0091797B" w:rsidRPr="00356F7C" w:rsidTr="00C50824">
        <w:trPr>
          <w:cantSplit/>
          <w:trHeight w:val="200"/>
          <w:tblHeader/>
        </w:trPr>
        <w:tc>
          <w:tcPr>
            <w:tcW w:w="1044" w:type="dxa"/>
            <w:shd w:val="clear" w:color="auto" w:fill="C0C0C0"/>
            <w:vAlign w:val="center"/>
          </w:tcPr>
          <w:p w:rsidR="0091797B" w:rsidRPr="00356F7C" w:rsidRDefault="0091797B" w:rsidP="00C50824">
            <w:pPr>
              <w:jc w:val="center"/>
              <w:rPr>
                <w:rFonts w:ascii="Arial Narrow" w:hAnsi="Arial Narrow" w:cs="Arial"/>
                <w:b/>
                <w:sz w:val="20"/>
                <w:szCs w:val="20"/>
              </w:rPr>
            </w:pPr>
            <w:r w:rsidRPr="00356F7C">
              <w:rPr>
                <w:rFonts w:ascii="Arial Narrow" w:hAnsi="Arial Narrow" w:cs="Arial"/>
                <w:b/>
                <w:sz w:val="20"/>
                <w:szCs w:val="20"/>
              </w:rPr>
              <w:t>VERSIÓN</w:t>
            </w:r>
          </w:p>
        </w:tc>
        <w:tc>
          <w:tcPr>
            <w:tcW w:w="1466" w:type="dxa"/>
            <w:shd w:val="clear" w:color="auto" w:fill="C0C0C0"/>
            <w:vAlign w:val="center"/>
          </w:tcPr>
          <w:p w:rsidR="0091797B" w:rsidRPr="00356F7C" w:rsidRDefault="0091797B" w:rsidP="00C50824">
            <w:pPr>
              <w:jc w:val="center"/>
              <w:rPr>
                <w:rFonts w:ascii="Arial Narrow" w:hAnsi="Arial Narrow" w:cs="Arial"/>
                <w:b/>
                <w:sz w:val="20"/>
                <w:szCs w:val="20"/>
              </w:rPr>
            </w:pPr>
            <w:r w:rsidRPr="00356F7C">
              <w:rPr>
                <w:rFonts w:ascii="Arial Narrow" w:hAnsi="Arial Narrow" w:cs="Arial"/>
                <w:b/>
                <w:sz w:val="20"/>
                <w:szCs w:val="20"/>
              </w:rPr>
              <w:t>FECHA</w:t>
            </w:r>
          </w:p>
        </w:tc>
        <w:tc>
          <w:tcPr>
            <w:tcW w:w="6240" w:type="dxa"/>
            <w:shd w:val="clear" w:color="auto" w:fill="C0C0C0"/>
            <w:vAlign w:val="center"/>
          </w:tcPr>
          <w:p w:rsidR="0091797B" w:rsidRPr="00356F7C" w:rsidRDefault="0091797B" w:rsidP="00C50824">
            <w:pPr>
              <w:jc w:val="center"/>
              <w:rPr>
                <w:rFonts w:ascii="Arial Narrow" w:hAnsi="Arial Narrow" w:cs="Arial"/>
                <w:b/>
                <w:sz w:val="20"/>
                <w:szCs w:val="20"/>
              </w:rPr>
            </w:pPr>
            <w:r w:rsidRPr="00356F7C">
              <w:rPr>
                <w:rFonts w:ascii="Arial Narrow" w:hAnsi="Arial Narrow" w:cs="Arial"/>
                <w:b/>
                <w:sz w:val="20"/>
                <w:szCs w:val="20"/>
              </w:rPr>
              <w:t>ÍTEM MODIFICADO – DESCRIPCIÓN</w:t>
            </w:r>
          </w:p>
        </w:tc>
      </w:tr>
      <w:tr w:rsidR="0091797B" w:rsidRPr="00356F7C" w:rsidTr="00C50824">
        <w:trPr>
          <w:cantSplit/>
          <w:trHeight w:val="516"/>
        </w:trPr>
        <w:tc>
          <w:tcPr>
            <w:tcW w:w="1044" w:type="dxa"/>
            <w:shd w:val="clear" w:color="auto" w:fill="auto"/>
            <w:vAlign w:val="center"/>
          </w:tcPr>
          <w:p w:rsidR="0091797B" w:rsidRPr="00356F7C" w:rsidRDefault="00853D15" w:rsidP="00C50824">
            <w:pPr>
              <w:jc w:val="center"/>
              <w:rPr>
                <w:rFonts w:ascii="Arial Narrow" w:hAnsi="Arial Narrow" w:cs="Arial"/>
              </w:rPr>
            </w:pPr>
            <w:r>
              <w:rPr>
                <w:rFonts w:ascii="Arial Narrow" w:hAnsi="Arial Narrow" w:cs="Arial"/>
              </w:rPr>
              <w:t>01</w:t>
            </w:r>
          </w:p>
        </w:tc>
        <w:tc>
          <w:tcPr>
            <w:tcW w:w="1466" w:type="dxa"/>
            <w:shd w:val="clear" w:color="auto" w:fill="auto"/>
            <w:vAlign w:val="center"/>
          </w:tcPr>
          <w:p w:rsidR="0091797B" w:rsidRPr="00356F7C" w:rsidRDefault="00737F8B" w:rsidP="00C50824">
            <w:pPr>
              <w:jc w:val="center"/>
              <w:rPr>
                <w:rFonts w:ascii="Arial Narrow" w:hAnsi="Arial Narrow" w:cs="Arial"/>
              </w:rPr>
            </w:pPr>
            <w:r>
              <w:rPr>
                <w:rFonts w:ascii="Arial Narrow" w:hAnsi="Arial Narrow" w:cs="Arial"/>
              </w:rPr>
              <w:t>06/12/2018</w:t>
            </w:r>
          </w:p>
        </w:tc>
        <w:tc>
          <w:tcPr>
            <w:tcW w:w="6240" w:type="dxa"/>
            <w:shd w:val="clear" w:color="auto" w:fill="auto"/>
            <w:vAlign w:val="center"/>
          </w:tcPr>
          <w:p w:rsidR="0091797B" w:rsidRPr="009672E9" w:rsidRDefault="00737F8B" w:rsidP="00C50824">
            <w:pPr>
              <w:ind w:left="149"/>
              <w:jc w:val="center"/>
              <w:rPr>
                <w:rFonts w:ascii="Arial" w:hAnsi="Arial" w:cs="Arial"/>
              </w:rPr>
            </w:pPr>
            <w:r>
              <w:rPr>
                <w:rFonts w:ascii="Arial" w:hAnsi="Arial" w:cs="Arial"/>
              </w:rPr>
              <w:t>Versión Inicial</w:t>
            </w:r>
          </w:p>
        </w:tc>
      </w:tr>
      <w:tr w:rsidR="0091797B" w:rsidRPr="00356F7C" w:rsidTr="00C50824">
        <w:trPr>
          <w:cantSplit/>
          <w:trHeight w:val="516"/>
        </w:trPr>
        <w:tc>
          <w:tcPr>
            <w:tcW w:w="1044" w:type="dxa"/>
            <w:shd w:val="clear" w:color="auto" w:fill="auto"/>
            <w:vAlign w:val="center"/>
          </w:tcPr>
          <w:p w:rsidR="0091797B" w:rsidRPr="000502D9" w:rsidRDefault="0091797B" w:rsidP="00C50824">
            <w:pPr>
              <w:jc w:val="center"/>
              <w:rPr>
                <w:rFonts w:ascii="Arial" w:hAnsi="Arial" w:cs="Arial"/>
              </w:rPr>
            </w:pPr>
          </w:p>
        </w:tc>
        <w:tc>
          <w:tcPr>
            <w:tcW w:w="1466" w:type="dxa"/>
            <w:shd w:val="clear" w:color="auto" w:fill="auto"/>
            <w:vAlign w:val="center"/>
          </w:tcPr>
          <w:p w:rsidR="0091797B" w:rsidRPr="000502D9" w:rsidRDefault="0091797B" w:rsidP="00C50824">
            <w:pPr>
              <w:jc w:val="center"/>
              <w:rPr>
                <w:rFonts w:ascii="Arial" w:hAnsi="Arial" w:cs="Arial"/>
              </w:rPr>
            </w:pPr>
          </w:p>
        </w:tc>
        <w:tc>
          <w:tcPr>
            <w:tcW w:w="6240" w:type="dxa"/>
            <w:shd w:val="clear" w:color="auto" w:fill="auto"/>
            <w:vAlign w:val="center"/>
          </w:tcPr>
          <w:p w:rsidR="0091797B" w:rsidRPr="000502D9" w:rsidRDefault="0091797B" w:rsidP="00C50824">
            <w:pPr>
              <w:ind w:left="149"/>
              <w:jc w:val="center"/>
              <w:rPr>
                <w:rFonts w:ascii="Arial" w:hAnsi="Arial" w:cs="Arial"/>
              </w:rPr>
            </w:pPr>
          </w:p>
        </w:tc>
      </w:tr>
    </w:tbl>
    <w:p w:rsidR="0091797B" w:rsidRPr="009672E9" w:rsidRDefault="0091797B" w:rsidP="0091797B">
      <w:pPr>
        <w:spacing w:after="160" w:line="259" w:lineRule="auto"/>
        <w:rPr>
          <w:rFonts w:ascii="Arial Narrow" w:hAnsi="Arial Narrow" w:cs="Arial"/>
          <w:b/>
          <w:sz w:val="36"/>
          <w:szCs w:val="36"/>
        </w:rPr>
      </w:pPr>
    </w:p>
    <w:p w:rsidR="0091797B" w:rsidRPr="009672E9" w:rsidRDefault="0091797B" w:rsidP="0091797B">
      <w:pPr>
        <w:jc w:val="center"/>
        <w:rPr>
          <w:rFonts w:ascii="Arial" w:hAnsi="Arial" w:cs="Arial"/>
          <w:b/>
          <w:noProof/>
        </w:rPr>
      </w:pPr>
      <w:r>
        <w:rPr>
          <w:rFonts w:ascii="Arial Narrow" w:hAnsi="Arial Narrow" w:cs="Arial"/>
          <w:b/>
          <w:sz w:val="72"/>
          <w:szCs w:val="72"/>
        </w:rPr>
        <w:t xml:space="preserve"> </w:t>
      </w:r>
      <w:r w:rsidRPr="00AE521D">
        <w:rPr>
          <w:rFonts w:ascii="Arial Narrow" w:hAnsi="Arial Narrow" w:cs="Arial"/>
          <w:b/>
          <w:noProof/>
          <w:sz w:val="72"/>
          <w:szCs w:val="72"/>
        </w:rPr>
        <w:t xml:space="preserve"> </w:t>
      </w:r>
    </w:p>
    <w:p w:rsidR="0091797B" w:rsidRPr="009672E9" w:rsidRDefault="0091797B" w:rsidP="0091797B">
      <w:pPr>
        <w:jc w:val="center"/>
        <w:rPr>
          <w:rFonts w:ascii="Arial" w:hAnsi="Arial" w:cs="Arial"/>
          <w:b/>
          <w:noProof/>
        </w:rPr>
      </w:pPr>
    </w:p>
    <w:p w:rsidR="0091797B" w:rsidRPr="009672E9" w:rsidRDefault="0091797B" w:rsidP="0091797B">
      <w:pPr>
        <w:jc w:val="center"/>
        <w:rPr>
          <w:rFonts w:ascii="Arial" w:hAnsi="Arial" w:cs="Arial"/>
          <w:b/>
          <w:noProof/>
        </w:rPr>
      </w:pPr>
    </w:p>
    <w:p w:rsidR="0091797B" w:rsidRDefault="0091797B" w:rsidP="0091797B">
      <w:pPr>
        <w:jc w:val="center"/>
        <w:rPr>
          <w:rFonts w:ascii="Arial" w:hAnsi="Arial" w:cs="Arial"/>
          <w:b/>
          <w:noProof/>
        </w:rPr>
      </w:pPr>
    </w:p>
    <w:p w:rsidR="0091797B" w:rsidRDefault="0091797B" w:rsidP="0091797B">
      <w:pPr>
        <w:jc w:val="center"/>
        <w:rPr>
          <w:rFonts w:ascii="Arial" w:hAnsi="Arial" w:cs="Arial"/>
          <w:b/>
          <w:noProof/>
        </w:rPr>
      </w:pPr>
    </w:p>
    <w:p w:rsidR="0091797B" w:rsidRDefault="0091797B" w:rsidP="0091797B">
      <w:pPr>
        <w:jc w:val="center"/>
        <w:rPr>
          <w:rFonts w:ascii="Arial" w:hAnsi="Arial" w:cs="Arial"/>
          <w:b/>
          <w:noProof/>
        </w:rPr>
      </w:pPr>
    </w:p>
    <w:p w:rsidR="00AB18EE" w:rsidRDefault="00AB18EE">
      <w:pPr>
        <w:rPr>
          <w:rFonts w:ascii="Arial" w:hAnsi="Arial" w:cs="Arial"/>
        </w:rPr>
      </w:pPr>
      <w:r>
        <w:rPr>
          <w:rFonts w:ascii="Arial" w:hAnsi="Arial" w:cs="Arial"/>
        </w:rPr>
        <w:br w:type="page"/>
      </w:r>
    </w:p>
    <w:p w:rsidR="00D87E1F" w:rsidRPr="00335B52" w:rsidRDefault="00D87E1F" w:rsidP="00335B52">
      <w:pPr>
        <w:pStyle w:val="Prrafodelista"/>
        <w:spacing w:before="100" w:beforeAutospacing="1" w:after="100" w:afterAutospacing="1" w:line="360" w:lineRule="auto"/>
        <w:ind w:left="425"/>
        <w:jc w:val="center"/>
        <w:rPr>
          <w:rFonts w:ascii="Arial" w:hAnsi="Arial" w:cs="Arial"/>
          <w:b/>
          <w:sz w:val="24"/>
          <w:szCs w:val="24"/>
        </w:rPr>
      </w:pPr>
      <w:bookmarkStart w:id="2" w:name="_Toc529819395"/>
      <w:r w:rsidRPr="00335B52">
        <w:rPr>
          <w:rFonts w:ascii="Arial" w:hAnsi="Arial" w:cs="Arial"/>
          <w:b/>
          <w:sz w:val="24"/>
          <w:szCs w:val="24"/>
        </w:rPr>
        <w:lastRenderedPageBreak/>
        <w:t>TABLA DE CONTENIDO</w:t>
      </w:r>
    </w:p>
    <w:p w:rsidR="00D87E1F" w:rsidRDefault="00D87E1F" w:rsidP="00D87E1F">
      <w:pPr>
        <w:pStyle w:val="Prrafodelista"/>
        <w:spacing w:before="100" w:beforeAutospacing="1" w:after="100" w:afterAutospacing="1" w:line="360" w:lineRule="auto"/>
        <w:ind w:left="425"/>
        <w:jc w:val="both"/>
        <w:outlineLvl w:val="0"/>
        <w:rPr>
          <w:rFonts w:ascii="Arial" w:hAnsi="Arial" w:cs="Arial"/>
          <w:b/>
        </w:rPr>
      </w:pPr>
    </w:p>
    <w:p w:rsidR="00A8190F" w:rsidRDefault="00CD50EF">
      <w:pPr>
        <w:pStyle w:val="TDC1"/>
        <w:tabs>
          <w:tab w:val="left" w:pos="440"/>
          <w:tab w:val="right" w:leader="dot" w:pos="8828"/>
        </w:tabs>
        <w:rPr>
          <w:rFonts w:eastAsiaTheme="minorEastAsia"/>
          <w:noProof/>
          <w:lang w:eastAsia="es-CO"/>
        </w:rPr>
      </w:pPr>
      <w:r>
        <w:rPr>
          <w:rFonts w:ascii="Arial" w:hAnsi="Arial" w:cs="Arial"/>
          <w:b/>
        </w:rPr>
        <w:fldChar w:fldCharType="begin"/>
      </w:r>
      <w:r>
        <w:rPr>
          <w:rFonts w:ascii="Arial" w:hAnsi="Arial" w:cs="Arial"/>
          <w:b/>
        </w:rPr>
        <w:instrText xml:space="preserve"> TOC \o "1-3" \h \z \u </w:instrText>
      </w:r>
      <w:r>
        <w:rPr>
          <w:rFonts w:ascii="Arial" w:hAnsi="Arial" w:cs="Arial"/>
          <w:b/>
        </w:rPr>
        <w:fldChar w:fldCharType="separate"/>
      </w:r>
      <w:hyperlink w:anchor="_Toc530384434" w:history="1">
        <w:r w:rsidR="00A8190F" w:rsidRPr="00E3798D">
          <w:rPr>
            <w:rStyle w:val="Hipervnculo"/>
            <w:rFonts w:ascii="Arial" w:hAnsi="Arial" w:cs="Arial"/>
            <w:b/>
            <w:noProof/>
          </w:rPr>
          <w:t>1.</w:t>
        </w:r>
        <w:r w:rsidR="00A8190F">
          <w:rPr>
            <w:rFonts w:eastAsiaTheme="minorEastAsia"/>
            <w:noProof/>
            <w:lang w:eastAsia="es-CO"/>
          </w:rPr>
          <w:tab/>
        </w:r>
        <w:r w:rsidR="00A8190F" w:rsidRPr="00E3798D">
          <w:rPr>
            <w:rStyle w:val="Hipervnculo"/>
            <w:rFonts w:ascii="Arial" w:hAnsi="Arial" w:cs="Arial"/>
            <w:b/>
            <w:noProof/>
          </w:rPr>
          <w:t>INTRODUCCION</w:t>
        </w:r>
        <w:r w:rsidR="00A8190F">
          <w:rPr>
            <w:noProof/>
            <w:webHidden/>
          </w:rPr>
          <w:tab/>
        </w:r>
        <w:r w:rsidR="00A8190F">
          <w:rPr>
            <w:noProof/>
            <w:webHidden/>
          </w:rPr>
          <w:fldChar w:fldCharType="begin"/>
        </w:r>
        <w:r w:rsidR="00A8190F">
          <w:rPr>
            <w:noProof/>
            <w:webHidden/>
          </w:rPr>
          <w:instrText xml:space="preserve"> PAGEREF _Toc530384434 \h </w:instrText>
        </w:r>
        <w:r w:rsidR="00A8190F">
          <w:rPr>
            <w:noProof/>
            <w:webHidden/>
          </w:rPr>
        </w:r>
        <w:r w:rsidR="00A8190F">
          <w:rPr>
            <w:noProof/>
            <w:webHidden/>
          </w:rPr>
          <w:fldChar w:fldCharType="separate"/>
        </w:r>
        <w:r w:rsidR="00A8190F">
          <w:rPr>
            <w:noProof/>
            <w:webHidden/>
          </w:rPr>
          <w:t>4</w:t>
        </w:r>
        <w:r w:rsidR="00A8190F">
          <w:rPr>
            <w:noProof/>
            <w:webHidden/>
          </w:rPr>
          <w:fldChar w:fldCharType="end"/>
        </w:r>
      </w:hyperlink>
    </w:p>
    <w:p w:rsidR="00A8190F" w:rsidRDefault="002B0027">
      <w:pPr>
        <w:pStyle w:val="TDC1"/>
        <w:tabs>
          <w:tab w:val="left" w:pos="440"/>
          <w:tab w:val="right" w:leader="dot" w:pos="8828"/>
        </w:tabs>
        <w:rPr>
          <w:rFonts w:eastAsiaTheme="minorEastAsia"/>
          <w:noProof/>
          <w:lang w:eastAsia="es-CO"/>
        </w:rPr>
      </w:pPr>
      <w:hyperlink w:anchor="_Toc530384435" w:history="1">
        <w:r w:rsidR="00A8190F" w:rsidRPr="00E3798D">
          <w:rPr>
            <w:rStyle w:val="Hipervnculo"/>
            <w:rFonts w:ascii="Arial" w:hAnsi="Arial" w:cs="Arial"/>
            <w:b/>
            <w:noProof/>
          </w:rPr>
          <w:t>2.</w:t>
        </w:r>
        <w:r w:rsidR="00A8190F">
          <w:rPr>
            <w:rFonts w:eastAsiaTheme="minorEastAsia"/>
            <w:noProof/>
            <w:lang w:eastAsia="es-CO"/>
          </w:rPr>
          <w:tab/>
        </w:r>
        <w:r w:rsidR="00A8190F" w:rsidRPr="00E3798D">
          <w:rPr>
            <w:rStyle w:val="Hipervnculo"/>
            <w:rFonts w:ascii="Arial" w:hAnsi="Arial" w:cs="Arial"/>
            <w:b/>
            <w:noProof/>
          </w:rPr>
          <w:t>OBJETIVO</w:t>
        </w:r>
        <w:r w:rsidR="00A8190F">
          <w:rPr>
            <w:noProof/>
            <w:webHidden/>
          </w:rPr>
          <w:tab/>
        </w:r>
        <w:r w:rsidR="00A8190F">
          <w:rPr>
            <w:noProof/>
            <w:webHidden/>
          </w:rPr>
          <w:fldChar w:fldCharType="begin"/>
        </w:r>
        <w:r w:rsidR="00A8190F">
          <w:rPr>
            <w:noProof/>
            <w:webHidden/>
          </w:rPr>
          <w:instrText xml:space="preserve"> PAGEREF _Toc530384435 \h </w:instrText>
        </w:r>
        <w:r w:rsidR="00A8190F">
          <w:rPr>
            <w:noProof/>
            <w:webHidden/>
          </w:rPr>
        </w:r>
        <w:r w:rsidR="00A8190F">
          <w:rPr>
            <w:noProof/>
            <w:webHidden/>
          </w:rPr>
          <w:fldChar w:fldCharType="separate"/>
        </w:r>
        <w:r w:rsidR="00A8190F">
          <w:rPr>
            <w:noProof/>
            <w:webHidden/>
          </w:rPr>
          <w:t>4</w:t>
        </w:r>
        <w:r w:rsidR="00A8190F">
          <w:rPr>
            <w:noProof/>
            <w:webHidden/>
          </w:rPr>
          <w:fldChar w:fldCharType="end"/>
        </w:r>
      </w:hyperlink>
    </w:p>
    <w:p w:rsidR="00A8190F" w:rsidRDefault="002B0027">
      <w:pPr>
        <w:pStyle w:val="TDC1"/>
        <w:tabs>
          <w:tab w:val="left" w:pos="440"/>
          <w:tab w:val="right" w:leader="dot" w:pos="8828"/>
        </w:tabs>
        <w:rPr>
          <w:rFonts w:eastAsiaTheme="minorEastAsia"/>
          <w:noProof/>
          <w:lang w:eastAsia="es-CO"/>
        </w:rPr>
      </w:pPr>
      <w:hyperlink w:anchor="_Toc530384436" w:history="1">
        <w:r w:rsidR="00A8190F" w:rsidRPr="00E3798D">
          <w:rPr>
            <w:rStyle w:val="Hipervnculo"/>
            <w:rFonts w:ascii="Arial" w:hAnsi="Arial" w:cs="Arial"/>
            <w:b/>
            <w:noProof/>
          </w:rPr>
          <w:t>3.</w:t>
        </w:r>
        <w:r w:rsidR="00A8190F">
          <w:rPr>
            <w:rFonts w:eastAsiaTheme="minorEastAsia"/>
            <w:noProof/>
            <w:lang w:eastAsia="es-CO"/>
          </w:rPr>
          <w:tab/>
        </w:r>
        <w:r w:rsidR="00A8190F" w:rsidRPr="00E3798D">
          <w:rPr>
            <w:rStyle w:val="Hipervnculo"/>
            <w:rFonts w:ascii="Arial" w:hAnsi="Arial" w:cs="Arial"/>
            <w:b/>
            <w:noProof/>
          </w:rPr>
          <w:t>DEFINICIONES</w:t>
        </w:r>
        <w:r w:rsidR="00A8190F">
          <w:rPr>
            <w:noProof/>
            <w:webHidden/>
          </w:rPr>
          <w:tab/>
        </w:r>
        <w:r w:rsidR="00A8190F">
          <w:rPr>
            <w:noProof/>
            <w:webHidden/>
          </w:rPr>
          <w:fldChar w:fldCharType="begin"/>
        </w:r>
        <w:r w:rsidR="00A8190F">
          <w:rPr>
            <w:noProof/>
            <w:webHidden/>
          </w:rPr>
          <w:instrText xml:space="preserve"> PAGEREF _Toc530384436 \h </w:instrText>
        </w:r>
        <w:r w:rsidR="00A8190F">
          <w:rPr>
            <w:noProof/>
            <w:webHidden/>
          </w:rPr>
        </w:r>
        <w:r w:rsidR="00A8190F">
          <w:rPr>
            <w:noProof/>
            <w:webHidden/>
          </w:rPr>
          <w:fldChar w:fldCharType="separate"/>
        </w:r>
        <w:r w:rsidR="00A8190F">
          <w:rPr>
            <w:noProof/>
            <w:webHidden/>
          </w:rPr>
          <w:t>4</w:t>
        </w:r>
        <w:r w:rsidR="00A8190F">
          <w:rPr>
            <w:noProof/>
            <w:webHidden/>
          </w:rPr>
          <w:fldChar w:fldCharType="end"/>
        </w:r>
      </w:hyperlink>
    </w:p>
    <w:p w:rsidR="00A8190F" w:rsidRDefault="002B0027">
      <w:pPr>
        <w:pStyle w:val="TDC1"/>
        <w:tabs>
          <w:tab w:val="left" w:pos="440"/>
          <w:tab w:val="right" w:leader="dot" w:pos="8828"/>
        </w:tabs>
        <w:rPr>
          <w:rFonts w:eastAsiaTheme="minorEastAsia"/>
          <w:noProof/>
          <w:lang w:eastAsia="es-CO"/>
        </w:rPr>
      </w:pPr>
      <w:hyperlink w:anchor="_Toc530384437" w:history="1">
        <w:r w:rsidR="00A8190F" w:rsidRPr="00E3798D">
          <w:rPr>
            <w:rStyle w:val="Hipervnculo"/>
            <w:rFonts w:ascii="Arial" w:hAnsi="Arial" w:cs="Arial"/>
            <w:b/>
            <w:noProof/>
          </w:rPr>
          <w:t>4.</w:t>
        </w:r>
        <w:r w:rsidR="00A8190F">
          <w:rPr>
            <w:rFonts w:eastAsiaTheme="minorEastAsia"/>
            <w:noProof/>
            <w:lang w:eastAsia="es-CO"/>
          </w:rPr>
          <w:tab/>
        </w:r>
        <w:r w:rsidR="00A8190F" w:rsidRPr="00E3798D">
          <w:rPr>
            <w:rStyle w:val="Hipervnculo"/>
            <w:rFonts w:ascii="Arial" w:hAnsi="Arial" w:cs="Arial"/>
            <w:b/>
            <w:noProof/>
          </w:rPr>
          <w:t>NORMATIVA RELACIONADA CON ARCHIVO</w:t>
        </w:r>
        <w:r w:rsidR="00A8190F">
          <w:rPr>
            <w:noProof/>
            <w:webHidden/>
          </w:rPr>
          <w:tab/>
        </w:r>
        <w:r w:rsidR="00A8190F">
          <w:rPr>
            <w:noProof/>
            <w:webHidden/>
          </w:rPr>
          <w:fldChar w:fldCharType="begin"/>
        </w:r>
        <w:r w:rsidR="00A8190F">
          <w:rPr>
            <w:noProof/>
            <w:webHidden/>
          </w:rPr>
          <w:instrText xml:space="preserve"> PAGEREF _Toc530384437 \h </w:instrText>
        </w:r>
        <w:r w:rsidR="00A8190F">
          <w:rPr>
            <w:noProof/>
            <w:webHidden/>
          </w:rPr>
        </w:r>
        <w:r w:rsidR="00A8190F">
          <w:rPr>
            <w:noProof/>
            <w:webHidden/>
          </w:rPr>
          <w:fldChar w:fldCharType="separate"/>
        </w:r>
        <w:r w:rsidR="00A8190F">
          <w:rPr>
            <w:noProof/>
            <w:webHidden/>
          </w:rPr>
          <w:t>9</w:t>
        </w:r>
        <w:r w:rsidR="00A8190F">
          <w:rPr>
            <w:noProof/>
            <w:webHidden/>
          </w:rPr>
          <w:fldChar w:fldCharType="end"/>
        </w:r>
      </w:hyperlink>
    </w:p>
    <w:p w:rsidR="00A8190F" w:rsidRDefault="002B0027">
      <w:pPr>
        <w:pStyle w:val="TDC1"/>
        <w:tabs>
          <w:tab w:val="left" w:pos="440"/>
          <w:tab w:val="right" w:leader="dot" w:pos="8828"/>
        </w:tabs>
        <w:rPr>
          <w:rFonts w:eastAsiaTheme="minorEastAsia"/>
          <w:noProof/>
          <w:lang w:eastAsia="es-CO"/>
        </w:rPr>
      </w:pPr>
      <w:hyperlink w:anchor="_Toc530384438" w:history="1">
        <w:r w:rsidR="00A8190F" w:rsidRPr="00E3798D">
          <w:rPr>
            <w:rStyle w:val="Hipervnculo"/>
            <w:rFonts w:ascii="Arial" w:hAnsi="Arial" w:cs="Arial"/>
            <w:b/>
            <w:noProof/>
          </w:rPr>
          <w:t>5.</w:t>
        </w:r>
        <w:r w:rsidR="00A8190F">
          <w:rPr>
            <w:rFonts w:eastAsiaTheme="minorEastAsia"/>
            <w:noProof/>
            <w:lang w:eastAsia="es-CO"/>
          </w:rPr>
          <w:tab/>
        </w:r>
        <w:r w:rsidR="00A8190F" w:rsidRPr="00E3798D">
          <w:rPr>
            <w:rStyle w:val="Hipervnculo"/>
            <w:rFonts w:ascii="Arial" w:hAnsi="Arial" w:cs="Arial"/>
            <w:b/>
            <w:noProof/>
          </w:rPr>
          <w:t>POLÍTICAS DE OPERACIÓN</w:t>
        </w:r>
        <w:r w:rsidR="00A8190F">
          <w:rPr>
            <w:noProof/>
            <w:webHidden/>
          </w:rPr>
          <w:tab/>
        </w:r>
        <w:r w:rsidR="00A8190F">
          <w:rPr>
            <w:noProof/>
            <w:webHidden/>
          </w:rPr>
          <w:fldChar w:fldCharType="begin"/>
        </w:r>
        <w:r w:rsidR="00A8190F">
          <w:rPr>
            <w:noProof/>
            <w:webHidden/>
          </w:rPr>
          <w:instrText xml:space="preserve"> PAGEREF _Toc530384438 \h </w:instrText>
        </w:r>
        <w:r w:rsidR="00A8190F">
          <w:rPr>
            <w:noProof/>
            <w:webHidden/>
          </w:rPr>
        </w:r>
        <w:r w:rsidR="00A8190F">
          <w:rPr>
            <w:noProof/>
            <w:webHidden/>
          </w:rPr>
          <w:fldChar w:fldCharType="separate"/>
        </w:r>
        <w:r w:rsidR="00A8190F">
          <w:rPr>
            <w:noProof/>
            <w:webHidden/>
          </w:rPr>
          <w:t>13</w:t>
        </w:r>
        <w:r w:rsidR="00A8190F">
          <w:rPr>
            <w:noProof/>
            <w:webHidden/>
          </w:rPr>
          <w:fldChar w:fldCharType="end"/>
        </w:r>
      </w:hyperlink>
    </w:p>
    <w:p w:rsidR="00A8190F" w:rsidRDefault="002B0027">
      <w:pPr>
        <w:pStyle w:val="TDC1"/>
        <w:tabs>
          <w:tab w:val="left" w:pos="440"/>
          <w:tab w:val="right" w:leader="dot" w:pos="8828"/>
        </w:tabs>
        <w:rPr>
          <w:rFonts w:eastAsiaTheme="minorEastAsia"/>
          <w:noProof/>
          <w:lang w:eastAsia="es-CO"/>
        </w:rPr>
      </w:pPr>
      <w:hyperlink w:anchor="_Toc530384439" w:history="1">
        <w:r w:rsidR="00A8190F" w:rsidRPr="00E3798D">
          <w:rPr>
            <w:rStyle w:val="Hipervnculo"/>
            <w:rFonts w:ascii="Arial" w:hAnsi="Arial" w:cs="Arial"/>
            <w:b/>
            <w:noProof/>
          </w:rPr>
          <w:t>6.</w:t>
        </w:r>
        <w:r w:rsidR="00A8190F">
          <w:rPr>
            <w:rFonts w:eastAsiaTheme="minorEastAsia"/>
            <w:noProof/>
            <w:lang w:eastAsia="es-CO"/>
          </w:rPr>
          <w:tab/>
        </w:r>
        <w:r w:rsidR="00A8190F" w:rsidRPr="00E3798D">
          <w:rPr>
            <w:rStyle w:val="Hipervnculo"/>
            <w:rFonts w:ascii="Arial" w:hAnsi="Arial" w:cs="Arial"/>
            <w:b/>
            <w:noProof/>
          </w:rPr>
          <w:t>ORGANIZACIÓN DE ARCHIVOS</w:t>
        </w:r>
        <w:r w:rsidR="00A8190F">
          <w:rPr>
            <w:noProof/>
            <w:webHidden/>
          </w:rPr>
          <w:tab/>
        </w:r>
        <w:r w:rsidR="00A8190F">
          <w:rPr>
            <w:noProof/>
            <w:webHidden/>
          </w:rPr>
          <w:fldChar w:fldCharType="begin"/>
        </w:r>
        <w:r w:rsidR="00A8190F">
          <w:rPr>
            <w:noProof/>
            <w:webHidden/>
          </w:rPr>
          <w:instrText xml:space="preserve"> PAGEREF _Toc530384439 \h </w:instrText>
        </w:r>
        <w:r w:rsidR="00A8190F">
          <w:rPr>
            <w:noProof/>
            <w:webHidden/>
          </w:rPr>
        </w:r>
        <w:r w:rsidR="00A8190F">
          <w:rPr>
            <w:noProof/>
            <w:webHidden/>
          </w:rPr>
          <w:fldChar w:fldCharType="separate"/>
        </w:r>
        <w:r w:rsidR="00A8190F">
          <w:rPr>
            <w:noProof/>
            <w:webHidden/>
          </w:rPr>
          <w:t>14</w:t>
        </w:r>
        <w:r w:rsidR="00A8190F">
          <w:rPr>
            <w:noProof/>
            <w:webHidden/>
          </w:rPr>
          <w:fldChar w:fldCharType="end"/>
        </w:r>
      </w:hyperlink>
    </w:p>
    <w:p w:rsidR="00A8190F" w:rsidRDefault="002B0027">
      <w:pPr>
        <w:pStyle w:val="TDC2"/>
        <w:tabs>
          <w:tab w:val="left" w:pos="880"/>
          <w:tab w:val="right" w:leader="dot" w:pos="8828"/>
        </w:tabs>
        <w:rPr>
          <w:rFonts w:eastAsiaTheme="minorEastAsia"/>
          <w:noProof/>
          <w:lang w:eastAsia="es-CO"/>
        </w:rPr>
      </w:pPr>
      <w:hyperlink w:anchor="_Toc530384440" w:history="1">
        <w:r w:rsidR="00A8190F" w:rsidRPr="00E3798D">
          <w:rPr>
            <w:rStyle w:val="Hipervnculo"/>
            <w:rFonts w:ascii="Arial" w:hAnsi="Arial" w:cs="Arial"/>
            <w:b/>
            <w:bCs/>
            <w:noProof/>
          </w:rPr>
          <w:t>6.1.</w:t>
        </w:r>
        <w:r w:rsidR="00A8190F">
          <w:rPr>
            <w:rFonts w:eastAsiaTheme="minorEastAsia"/>
            <w:noProof/>
            <w:lang w:eastAsia="es-CO"/>
          </w:rPr>
          <w:tab/>
        </w:r>
        <w:r w:rsidR="00A8190F" w:rsidRPr="00E3798D">
          <w:rPr>
            <w:rStyle w:val="Hipervnculo"/>
            <w:rFonts w:ascii="Arial" w:hAnsi="Arial" w:cs="Arial"/>
            <w:b/>
            <w:bCs/>
            <w:noProof/>
          </w:rPr>
          <w:t>OBJETIVO DE LOS ARCHIVOS</w:t>
        </w:r>
        <w:r w:rsidR="00A8190F">
          <w:rPr>
            <w:noProof/>
            <w:webHidden/>
          </w:rPr>
          <w:tab/>
        </w:r>
        <w:r w:rsidR="00A8190F">
          <w:rPr>
            <w:noProof/>
            <w:webHidden/>
          </w:rPr>
          <w:fldChar w:fldCharType="begin"/>
        </w:r>
        <w:r w:rsidR="00A8190F">
          <w:rPr>
            <w:noProof/>
            <w:webHidden/>
          </w:rPr>
          <w:instrText xml:space="preserve"> PAGEREF _Toc530384440 \h </w:instrText>
        </w:r>
        <w:r w:rsidR="00A8190F">
          <w:rPr>
            <w:noProof/>
            <w:webHidden/>
          </w:rPr>
        </w:r>
        <w:r w:rsidR="00A8190F">
          <w:rPr>
            <w:noProof/>
            <w:webHidden/>
          </w:rPr>
          <w:fldChar w:fldCharType="separate"/>
        </w:r>
        <w:r w:rsidR="00A8190F">
          <w:rPr>
            <w:noProof/>
            <w:webHidden/>
          </w:rPr>
          <w:t>15</w:t>
        </w:r>
        <w:r w:rsidR="00A8190F">
          <w:rPr>
            <w:noProof/>
            <w:webHidden/>
          </w:rPr>
          <w:fldChar w:fldCharType="end"/>
        </w:r>
      </w:hyperlink>
    </w:p>
    <w:p w:rsidR="00A8190F" w:rsidRDefault="002B0027">
      <w:pPr>
        <w:pStyle w:val="TDC2"/>
        <w:tabs>
          <w:tab w:val="left" w:pos="880"/>
          <w:tab w:val="right" w:leader="dot" w:pos="8828"/>
        </w:tabs>
        <w:rPr>
          <w:rFonts w:eastAsiaTheme="minorEastAsia"/>
          <w:noProof/>
          <w:lang w:eastAsia="es-CO"/>
        </w:rPr>
      </w:pPr>
      <w:hyperlink w:anchor="_Toc530384441" w:history="1">
        <w:r w:rsidR="00A8190F" w:rsidRPr="00E3798D">
          <w:rPr>
            <w:rStyle w:val="Hipervnculo"/>
            <w:rFonts w:ascii="Arial" w:hAnsi="Arial" w:cs="Arial"/>
            <w:b/>
            <w:noProof/>
          </w:rPr>
          <w:t>6.2.</w:t>
        </w:r>
        <w:r w:rsidR="00A8190F">
          <w:rPr>
            <w:rFonts w:eastAsiaTheme="minorEastAsia"/>
            <w:noProof/>
            <w:lang w:eastAsia="es-CO"/>
          </w:rPr>
          <w:tab/>
        </w:r>
        <w:r w:rsidR="00A8190F" w:rsidRPr="00E3798D">
          <w:rPr>
            <w:rStyle w:val="Hipervnculo"/>
            <w:rFonts w:ascii="Arial" w:hAnsi="Arial" w:cs="Arial"/>
            <w:b/>
            <w:noProof/>
          </w:rPr>
          <w:t>PRINCIPIOS DE LOS ARCHIVOS</w:t>
        </w:r>
        <w:r w:rsidR="00A8190F">
          <w:rPr>
            <w:noProof/>
            <w:webHidden/>
          </w:rPr>
          <w:tab/>
        </w:r>
        <w:r w:rsidR="00A8190F">
          <w:rPr>
            <w:noProof/>
            <w:webHidden/>
          </w:rPr>
          <w:fldChar w:fldCharType="begin"/>
        </w:r>
        <w:r w:rsidR="00A8190F">
          <w:rPr>
            <w:noProof/>
            <w:webHidden/>
          </w:rPr>
          <w:instrText xml:space="preserve"> PAGEREF _Toc530384441 \h </w:instrText>
        </w:r>
        <w:r w:rsidR="00A8190F">
          <w:rPr>
            <w:noProof/>
            <w:webHidden/>
          </w:rPr>
        </w:r>
        <w:r w:rsidR="00A8190F">
          <w:rPr>
            <w:noProof/>
            <w:webHidden/>
          </w:rPr>
          <w:fldChar w:fldCharType="separate"/>
        </w:r>
        <w:r w:rsidR="00A8190F">
          <w:rPr>
            <w:noProof/>
            <w:webHidden/>
          </w:rPr>
          <w:t>15</w:t>
        </w:r>
        <w:r w:rsidR="00A8190F">
          <w:rPr>
            <w:noProof/>
            <w:webHidden/>
          </w:rPr>
          <w:fldChar w:fldCharType="end"/>
        </w:r>
      </w:hyperlink>
    </w:p>
    <w:p w:rsidR="00A8190F" w:rsidRDefault="002B0027">
      <w:pPr>
        <w:pStyle w:val="TDC2"/>
        <w:tabs>
          <w:tab w:val="left" w:pos="880"/>
          <w:tab w:val="right" w:leader="dot" w:pos="8828"/>
        </w:tabs>
        <w:rPr>
          <w:rFonts w:eastAsiaTheme="minorEastAsia"/>
          <w:noProof/>
          <w:lang w:eastAsia="es-CO"/>
        </w:rPr>
      </w:pPr>
      <w:hyperlink w:anchor="_Toc530384442" w:history="1">
        <w:r w:rsidR="00A8190F" w:rsidRPr="00E3798D">
          <w:rPr>
            <w:rStyle w:val="Hipervnculo"/>
            <w:rFonts w:ascii="Arial" w:hAnsi="Arial" w:cs="Arial"/>
            <w:b/>
            <w:noProof/>
          </w:rPr>
          <w:t>6.3.</w:t>
        </w:r>
        <w:r w:rsidR="00A8190F">
          <w:rPr>
            <w:rFonts w:eastAsiaTheme="minorEastAsia"/>
            <w:noProof/>
            <w:lang w:eastAsia="es-CO"/>
          </w:rPr>
          <w:tab/>
        </w:r>
        <w:r w:rsidR="00A8190F" w:rsidRPr="00E3798D">
          <w:rPr>
            <w:rStyle w:val="Hipervnculo"/>
            <w:rFonts w:ascii="Arial" w:hAnsi="Arial" w:cs="Arial"/>
            <w:b/>
            <w:bCs/>
            <w:noProof/>
          </w:rPr>
          <w:t>CLASES DE ARCHIVO</w:t>
        </w:r>
        <w:r w:rsidR="00A8190F">
          <w:rPr>
            <w:noProof/>
            <w:webHidden/>
          </w:rPr>
          <w:tab/>
        </w:r>
        <w:r w:rsidR="00A8190F">
          <w:rPr>
            <w:noProof/>
            <w:webHidden/>
          </w:rPr>
          <w:fldChar w:fldCharType="begin"/>
        </w:r>
        <w:r w:rsidR="00A8190F">
          <w:rPr>
            <w:noProof/>
            <w:webHidden/>
          </w:rPr>
          <w:instrText xml:space="preserve"> PAGEREF _Toc530384442 \h </w:instrText>
        </w:r>
        <w:r w:rsidR="00A8190F">
          <w:rPr>
            <w:noProof/>
            <w:webHidden/>
          </w:rPr>
        </w:r>
        <w:r w:rsidR="00A8190F">
          <w:rPr>
            <w:noProof/>
            <w:webHidden/>
          </w:rPr>
          <w:fldChar w:fldCharType="separate"/>
        </w:r>
        <w:r w:rsidR="00A8190F">
          <w:rPr>
            <w:noProof/>
            <w:webHidden/>
          </w:rPr>
          <w:t>16</w:t>
        </w:r>
        <w:r w:rsidR="00A8190F">
          <w:rPr>
            <w:noProof/>
            <w:webHidden/>
          </w:rPr>
          <w:fldChar w:fldCharType="end"/>
        </w:r>
      </w:hyperlink>
    </w:p>
    <w:p w:rsidR="00A8190F" w:rsidRDefault="002B0027">
      <w:pPr>
        <w:pStyle w:val="TDC2"/>
        <w:tabs>
          <w:tab w:val="left" w:pos="880"/>
          <w:tab w:val="right" w:leader="dot" w:pos="8828"/>
        </w:tabs>
        <w:rPr>
          <w:rFonts w:eastAsiaTheme="minorEastAsia"/>
          <w:noProof/>
          <w:lang w:eastAsia="es-CO"/>
        </w:rPr>
      </w:pPr>
      <w:hyperlink w:anchor="_Toc530384443" w:history="1">
        <w:r w:rsidR="00A8190F" w:rsidRPr="00E3798D">
          <w:rPr>
            <w:rStyle w:val="Hipervnculo"/>
            <w:rFonts w:ascii="Arial" w:hAnsi="Arial" w:cs="Arial"/>
            <w:b/>
            <w:noProof/>
          </w:rPr>
          <w:t>6.4.</w:t>
        </w:r>
        <w:r w:rsidR="00A8190F">
          <w:rPr>
            <w:rFonts w:eastAsiaTheme="minorEastAsia"/>
            <w:noProof/>
            <w:lang w:eastAsia="es-CO"/>
          </w:rPr>
          <w:tab/>
        </w:r>
        <w:r w:rsidR="00A8190F" w:rsidRPr="00E3798D">
          <w:rPr>
            <w:rStyle w:val="Hipervnculo"/>
            <w:rFonts w:ascii="Arial" w:hAnsi="Arial" w:cs="Arial"/>
            <w:b/>
            <w:noProof/>
          </w:rPr>
          <w:t>MOVILIARIO DEL ARCHIVO</w:t>
        </w:r>
        <w:r w:rsidR="00A8190F">
          <w:rPr>
            <w:noProof/>
            <w:webHidden/>
          </w:rPr>
          <w:tab/>
        </w:r>
        <w:r w:rsidR="00A8190F">
          <w:rPr>
            <w:noProof/>
            <w:webHidden/>
          </w:rPr>
          <w:fldChar w:fldCharType="begin"/>
        </w:r>
        <w:r w:rsidR="00A8190F">
          <w:rPr>
            <w:noProof/>
            <w:webHidden/>
          </w:rPr>
          <w:instrText xml:space="preserve"> PAGEREF _Toc530384443 \h </w:instrText>
        </w:r>
        <w:r w:rsidR="00A8190F">
          <w:rPr>
            <w:noProof/>
            <w:webHidden/>
          </w:rPr>
        </w:r>
        <w:r w:rsidR="00A8190F">
          <w:rPr>
            <w:noProof/>
            <w:webHidden/>
          </w:rPr>
          <w:fldChar w:fldCharType="separate"/>
        </w:r>
        <w:r w:rsidR="00A8190F">
          <w:rPr>
            <w:noProof/>
            <w:webHidden/>
          </w:rPr>
          <w:t>16</w:t>
        </w:r>
        <w:r w:rsidR="00A8190F">
          <w:rPr>
            <w:noProof/>
            <w:webHidden/>
          </w:rPr>
          <w:fldChar w:fldCharType="end"/>
        </w:r>
      </w:hyperlink>
    </w:p>
    <w:p w:rsidR="00A8190F" w:rsidRDefault="002B0027">
      <w:pPr>
        <w:pStyle w:val="TDC2"/>
        <w:tabs>
          <w:tab w:val="left" w:pos="880"/>
          <w:tab w:val="right" w:leader="dot" w:pos="8828"/>
        </w:tabs>
        <w:rPr>
          <w:rFonts w:eastAsiaTheme="minorEastAsia"/>
          <w:noProof/>
          <w:lang w:eastAsia="es-CO"/>
        </w:rPr>
      </w:pPr>
      <w:hyperlink w:anchor="_Toc530384444" w:history="1">
        <w:r w:rsidR="00A8190F" w:rsidRPr="00E3798D">
          <w:rPr>
            <w:rStyle w:val="Hipervnculo"/>
            <w:rFonts w:ascii="Arial" w:hAnsi="Arial" w:cs="Arial"/>
            <w:b/>
            <w:noProof/>
          </w:rPr>
          <w:t>6.5.</w:t>
        </w:r>
        <w:r w:rsidR="00A8190F">
          <w:rPr>
            <w:rFonts w:eastAsiaTheme="minorEastAsia"/>
            <w:noProof/>
            <w:lang w:eastAsia="es-CO"/>
          </w:rPr>
          <w:tab/>
        </w:r>
        <w:r w:rsidR="00A8190F" w:rsidRPr="00E3798D">
          <w:rPr>
            <w:rStyle w:val="Hipervnculo"/>
            <w:rFonts w:ascii="Arial" w:hAnsi="Arial" w:cs="Arial"/>
            <w:b/>
            <w:noProof/>
          </w:rPr>
          <w:t>PRINCIPIOS PARA LA ORGANIZACIÓN</w:t>
        </w:r>
        <w:r w:rsidR="00A8190F">
          <w:rPr>
            <w:noProof/>
            <w:webHidden/>
          </w:rPr>
          <w:tab/>
        </w:r>
        <w:r w:rsidR="00A8190F">
          <w:rPr>
            <w:noProof/>
            <w:webHidden/>
          </w:rPr>
          <w:fldChar w:fldCharType="begin"/>
        </w:r>
        <w:r w:rsidR="00A8190F">
          <w:rPr>
            <w:noProof/>
            <w:webHidden/>
          </w:rPr>
          <w:instrText xml:space="preserve"> PAGEREF _Toc530384444 \h </w:instrText>
        </w:r>
        <w:r w:rsidR="00A8190F">
          <w:rPr>
            <w:noProof/>
            <w:webHidden/>
          </w:rPr>
        </w:r>
        <w:r w:rsidR="00A8190F">
          <w:rPr>
            <w:noProof/>
            <w:webHidden/>
          </w:rPr>
          <w:fldChar w:fldCharType="separate"/>
        </w:r>
        <w:r w:rsidR="00A8190F">
          <w:rPr>
            <w:noProof/>
            <w:webHidden/>
          </w:rPr>
          <w:t>17</w:t>
        </w:r>
        <w:r w:rsidR="00A8190F">
          <w:rPr>
            <w:noProof/>
            <w:webHidden/>
          </w:rPr>
          <w:fldChar w:fldCharType="end"/>
        </w:r>
      </w:hyperlink>
    </w:p>
    <w:p w:rsidR="00A8190F" w:rsidRDefault="002B0027">
      <w:pPr>
        <w:pStyle w:val="TDC1"/>
        <w:tabs>
          <w:tab w:val="left" w:pos="440"/>
          <w:tab w:val="right" w:leader="dot" w:pos="8828"/>
        </w:tabs>
        <w:rPr>
          <w:rFonts w:eastAsiaTheme="minorEastAsia"/>
          <w:noProof/>
          <w:lang w:eastAsia="es-CO"/>
        </w:rPr>
      </w:pPr>
      <w:hyperlink w:anchor="_Toc530384445" w:history="1">
        <w:r w:rsidR="00A8190F" w:rsidRPr="00E3798D">
          <w:rPr>
            <w:rStyle w:val="Hipervnculo"/>
            <w:rFonts w:ascii="Arial" w:hAnsi="Arial" w:cs="Arial"/>
            <w:b/>
            <w:noProof/>
          </w:rPr>
          <w:t>7.</w:t>
        </w:r>
        <w:r w:rsidR="00A8190F">
          <w:rPr>
            <w:rFonts w:eastAsiaTheme="minorEastAsia"/>
            <w:noProof/>
            <w:lang w:eastAsia="es-CO"/>
          </w:rPr>
          <w:tab/>
        </w:r>
        <w:r w:rsidR="00A8190F" w:rsidRPr="00E3798D">
          <w:rPr>
            <w:rStyle w:val="Hipervnculo"/>
            <w:rFonts w:ascii="Arial" w:hAnsi="Arial" w:cs="Arial"/>
            <w:b/>
            <w:noProof/>
          </w:rPr>
          <w:t>INVENTARIO DOCUMENTAL</w:t>
        </w:r>
        <w:r w:rsidR="00A8190F">
          <w:rPr>
            <w:noProof/>
            <w:webHidden/>
          </w:rPr>
          <w:tab/>
        </w:r>
        <w:r w:rsidR="00A8190F">
          <w:rPr>
            <w:noProof/>
            <w:webHidden/>
          </w:rPr>
          <w:fldChar w:fldCharType="begin"/>
        </w:r>
        <w:r w:rsidR="00A8190F">
          <w:rPr>
            <w:noProof/>
            <w:webHidden/>
          </w:rPr>
          <w:instrText xml:space="preserve"> PAGEREF _Toc530384445 \h </w:instrText>
        </w:r>
        <w:r w:rsidR="00A8190F">
          <w:rPr>
            <w:noProof/>
            <w:webHidden/>
          </w:rPr>
        </w:r>
        <w:r w:rsidR="00A8190F">
          <w:rPr>
            <w:noProof/>
            <w:webHidden/>
          </w:rPr>
          <w:fldChar w:fldCharType="separate"/>
        </w:r>
        <w:r w:rsidR="00A8190F">
          <w:rPr>
            <w:noProof/>
            <w:webHidden/>
          </w:rPr>
          <w:t>27</w:t>
        </w:r>
        <w:r w:rsidR="00A8190F">
          <w:rPr>
            <w:noProof/>
            <w:webHidden/>
          </w:rPr>
          <w:fldChar w:fldCharType="end"/>
        </w:r>
      </w:hyperlink>
    </w:p>
    <w:p w:rsidR="00A8190F" w:rsidRDefault="002B0027">
      <w:pPr>
        <w:pStyle w:val="TDC1"/>
        <w:tabs>
          <w:tab w:val="left" w:pos="440"/>
          <w:tab w:val="right" w:leader="dot" w:pos="8828"/>
        </w:tabs>
        <w:rPr>
          <w:rFonts w:eastAsiaTheme="minorEastAsia"/>
          <w:noProof/>
          <w:lang w:eastAsia="es-CO"/>
        </w:rPr>
      </w:pPr>
      <w:hyperlink w:anchor="_Toc530384446" w:history="1">
        <w:r w:rsidR="00A8190F" w:rsidRPr="00E3798D">
          <w:rPr>
            <w:rStyle w:val="Hipervnculo"/>
            <w:rFonts w:ascii="Arial" w:hAnsi="Arial" w:cs="Arial"/>
            <w:b/>
            <w:noProof/>
          </w:rPr>
          <w:t>8.</w:t>
        </w:r>
        <w:r w:rsidR="00A8190F">
          <w:rPr>
            <w:rFonts w:eastAsiaTheme="minorEastAsia"/>
            <w:noProof/>
            <w:lang w:eastAsia="es-CO"/>
          </w:rPr>
          <w:tab/>
        </w:r>
        <w:r w:rsidR="00A8190F" w:rsidRPr="00E3798D">
          <w:rPr>
            <w:rStyle w:val="Hipervnculo"/>
            <w:rFonts w:ascii="Arial" w:hAnsi="Arial" w:cs="Arial"/>
            <w:b/>
            <w:noProof/>
          </w:rPr>
          <w:t>CONSULTA Y PRESTAMO DE DOCUMENTOS</w:t>
        </w:r>
        <w:r w:rsidR="00A8190F">
          <w:rPr>
            <w:noProof/>
            <w:webHidden/>
          </w:rPr>
          <w:tab/>
        </w:r>
        <w:r w:rsidR="00A8190F">
          <w:rPr>
            <w:noProof/>
            <w:webHidden/>
          </w:rPr>
          <w:fldChar w:fldCharType="begin"/>
        </w:r>
        <w:r w:rsidR="00A8190F">
          <w:rPr>
            <w:noProof/>
            <w:webHidden/>
          </w:rPr>
          <w:instrText xml:space="preserve"> PAGEREF _Toc530384446 \h </w:instrText>
        </w:r>
        <w:r w:rsidR="00A8190F">
          <w:rPr>
            <w:noProof/>
            <w:webHidden/>
          </w:rPr>
        </w:r>
        <w:r w:rsidR="00A8190F">
          <w:rPr>
            <w:noProof/>
            <w:webHidden/>
          </w:rPr>
          <w:fldChar w:fldCharType="separate"/>
        </w:r>
        <w:r w:rsidR="00A8190F">
          <w:rPr>
            <w:noProof/>
            <w:webHidden/>
          </w:rPr>
          <w:t>27</w:t>
        </w:r>
        <w:r w:rsidR="00A8190F">
          <w:rPr>
            <w:noProof/>
            <w:webHidden/>
          </w:rPr>
          <w:fldChar w:fldCharType="end"/>
        </w:r>
      </w:hyperlink>
    </w:p>
    <w:p w:rsidR="00A8190F" w:rsidRDefault="002B0027">
      <w:pPr>
        <w:pStyle w:val="TDC1"/>
        <w:tabs>
          <w:tab w:val="left" w:pos="440"/>
          <w:tab w:val="right" w:leader="dot" w:pos="8828"/>
        </w:tabs>
        <w:rPr>
          <w:rFonts w:eastAsiaTheme="minorEastAsia"/>
          <w:noProof/>
          <w:lang w:eastAsia="es-CO"/>
        </w:rPr>
      </w:pPr>
      <w:hyperlink w:anchor="_Toc530384447" w:history="1">
        <w:r w:rsidR="00A8190F" w:rsidRPr="00E3798D">
          <w:rPr>
            <w:rStyle w:val="Hipervnculo"/>
            <w:rFonts w:ascii="Arial" w:hAnsi="Arial" w:cs="Arial"/>
            <w:b/>
            <w:noProof/>
            <w:lang w:val="es-ES"/>
          </w:rPr>
          <w:t>9.</w:t>
        </w:r>
        <w:r w:rsidR="00A8190F">
          <w:rPr>
            <w:rFonts w:eastAsiaTheme="minorEastAsia"/>
            <w:noProof/>
            <w:lang w:eastAsia="es-CO"/>
          </w:rPr>
          <w:tab/>
        </w:r>
        <w:r w:rsidR="00A8190F" w:rsidRPr="00E3798D">
          <w:rPr>
            <w:rStyle w:val="Hipervnculo"/>
            <w:rFonts w:ascii="Arial" w:hAnsi="Arial" w:cs="Arial"/>
            <w:b/>
            <w:noProof/>
            <w:lang w:val="es-ES"/>
          </w:rPr>
          <w:t>TRASFERENCIAS DOCUMENTALES</w:t>
        </w:r>
        <w:r w:rsidR="00A8190F">
          <w:rPr>
            <w:noProof/>
            <w:webHidden/>
          </w:rPr>
          <w:tab/>
        </w:r>
        <w:r w:rsidR="00A8190F">
          <w:rPr>
            <w:noProof/>
            <w:webHidden/>
          </w:rPr>
          <w:fldChar w:fldCharType="begin"/>
        </w:r>
        <w:r w:rsidR="00A8190F">
          <w:rPr>
            <w:noProof/>
            <w:webHidden/>
          </w:rPr>
          <w:instrText xml:space="preserve"> PAGEREF _Toc530384447 \h </w:instrText>
        </w:r>
        <w:r w:rsidR="00A8190F">
          <w:rPr>
            <w:noProof/>
            <w:webHidden/>
          </w:rPr>
        </w:r>
        <w:r w:rsidR="00A8190F">
          <w:rPr>
            <w:noProof/>
            <w:webHidden/>
          </w:rPr>
          <w:fldChar w:fldCharType="separate"/>
        </w:r>
        <w:r w:rsidR="00A8190F">
          <w:rPr>
            <w:noProof/>
            <w:webHidden/>
          </w:rPr>
          <w:t>28</w:t>
        </w:r>
        <w:r w:rsidR="00A8190F">
          <w:rPr>
            <w:noProof/>
            <w:webHidden/>
          </w:rPr>
          <w:fldChar w:fldCharType="end"/>
        </w:r>
      </w:hyperlink>
    </w:p>
    <w:p w:rsidR="00A8190F" w:rsidRDefault="002B0027">
      <w:pPr>
        <w:pStyle w:val="TDC2"/>
        <w:tabs>
          <w:tab w:val="left" w:pos="880"/>
          <w:tab w:val="right" w:leader="dot" w:pos="8828"/>
        </w:tabs>
        <w:rPr>
          <w:rFonts w:eastAsiaTheme="minorEastAsia"/>
          <w:noProof/>
          <w:lang w:eastAsia="es-CO"/>
        </w:rPr>
      </w:pPr>
      <w:hyperlink w:anchor="_Toc530384448" w:history="1">
        <w:r w:rsidR="00A8190F" w:rsidRPr="00E3798D">
          <w:rPr>
            <w:rStyle w:val="Hipervnculo"/>
            <w:rFonts w:ascii="Arial" w:hAnsi="Arial" w:cs="Arial"/>
            <w:b/>
            <w:bCs/>
            <w:noProof/>
          </w:rPr>
          <w:t>9.1.</w:t>
        </w:r>
        <w:r w:rsidR="00A8190F">
          <w:rPr>
            <w:rFonts w:eastAsiaTheme="minorEastAsia"/>
            <w:noProof/>
            <w:lang w:eastAsia="es-CO"/>
          </w:rPr>
          <w:tab/>
        </w:r>
        <w:r w:rsidR="00A8190F" w:rsidRPr="00E3798D">
          <w:rPr>
            <w:rStyle w:val="Hipervnculo"/>
            <w:rFonts w:ascii="Arial" w:hAnsi="Arial" w:cs="Arial"/>
            <w:b/>
            <w:bCs/>
            <w:noProof/>
          </w:rPr>
          <w:t>Transferencias primarias</w:t>
        </w:r>
        <w:r w:rsidR="00A8190F">
          <w:rPr>
            <w:noProof/>
            <w:webHidden/>
          </w:rPr>
          <w:tab/>
        </w:r>
        <w:r w:rsidR="00A8190F">
          <w:rPr>
            <w:noProof/>
            <w:webHidden/>
          </w:rPr>
          <w:fldChar w:fldCharType="begin"/>
        </w:r>
        <w:r w:rsidR="00A8190F">
          <w:rPr>
            <w:noProof/>
            <w:webHidden/>
          </w:rPr>
          <w:instrText xml:space="preserve"> PAGEREF _Toc530384448 \h </w:instrText>
        </w:r>
        <w:r w:rsidR="00A8190F">
          <w:rPr>
            <w:noProof/>
            <w:webHidden/>
          </w:rPr>
        </w:r>
        <w:r w:rsidR="00A8190F">
          <w:rPr>
            <w:noProof/>
            <w:webHidden/>
          </w:rPr>
          <w:fldChar w:fldCharType="separate"/>
        </w:r>
        <w:r w:rsidR="00A8190F">
          <w:rPr>
            <w:noProof/>
            <w:webHidden/>
          </w:rPr>
          <w:t>28</w:t>
        </w:r>
        <w:r w:rsidR="00A8190F">
          <w:rPr>
            <w:noProof/>
            <w:webHidden/>
          </w:rPr>
          <w:fldChar w:fldCharType="end"/>
        </w:r>
      </w:hyperlink>
    </w:p>
    <w:p w:rsidR="00A8190F" w:rsidRDefault="002B0027">
      <w:pPr>
        <w:pStyle w:val="TDC2"/>
        <w:tabs>
          <w:tab w:val="left" w:pos="880"/>
          <w:tab w:val="right" w:leader="dot" w:pos="8828"/>
        </w:tabs>
        <w:rPr>
          <w:rFonts w:eastAsiaTheme="minorEastAsia"/>
          <w:noProof/>
          <w:lang w:eastAsia="es-CO"/>
        </w:rPr>
      </w:pPr>
      <w:hyperlink w:anchor="_Toc530384449" w:history="1">
        <w:r w:rsidR="00A8190F" w:rsidRPr="00E3798D">
          <w:rPr>
            <w:rStyle w:val="Hipervnculo"/>
            <w:rFonts w:ascii="Arial" w:hAnsi="Arial" w:cs="Arial"/>
            <w:b/>
            <w:bCs/>
            <w:noProof/>
          </w:rPr>
          <w:t>9.2.</w:t>
        </w:r>
        <w:r w:rsidR="00A8190F">
          <w:rPr>
            <w:rFonts w:eastAsiaTheme="minorEastAsia"/>
            <w:noProof/>
            <w:lang w:eastAsia="es-CO"/>
          </w:rPr>
          <w:tab/>
        </w:r>
        <w:r w:rsidR="00A8190F" w:rsidRPr="00E3798D">
          <w:rPr>
            <w:rStyle w:val="Hipervnculo"/>
            <w:rFonts w:ascii="Arial" w:hAnsi="Arial" w:cs="Arial"/>
            <w:b/>
            <w:bCs/>
            <w:noProof/>
          </w:rPr>
          <w:t>Pasos para realizar transferencias primarias</w:t>
        </w:r>
        <w:r w:rsidR="00A8190F">
          <w:rPr>
            <w:noProof/>
            <w:webHidden/>
          </w:rPr>
          <w:tab/>
        </w:r>
        <w:r w:rsidR="00A8190F">
          <w:rPr>
            <w:noProof/>
            <w:webHidden/>
          </w:rPr>
          <w:fldChar w:fldCharType="begin"/>
        </w:r>
        <w:r w:rsidR="00A8190F">
          <w:rPr>
            <w:noProof/>
            <w:webHidden/>
          </w:rPr>
          <w:instrText xml:space="preserve"> PAGEREF _Toc530384449 \h </w:instrText>
        </w:r>
        <w:r w:rsidR="00A8190F">
          <w:rPr>
            <w:noProof/>
            <w:webHidden/>
          </w:rPr>
        </w:r>
        <w:r w:rsidR="00A8190F">
          <w:rPr>
            <w:noProof/>
            <w:webHidden/>
          </w:rPr>
          <w:fldChar w:fldCharType="separate"/>
        </w:r>
        <w:r w:rsidR="00A8190F">
          <w:rPr>
            <w:noProof/>
            <w:webHidden/>
          </w:rPr>
          <w:t>28</w:t>
        </w:r>
        <w:r w:rsidR="00A8190F">
          <w:rPr>
            <w:noProof/>
            <w:webHidden/>
          </w:rPr>
          <w:fldChar w:fldCharType="end"/>
        </w:r>
      </w:hyperlink>
    </w:p>
    <w:p w:rsidR="00A8190F" w:rsidRDefault="002B0027">
      <w:pPr>
        <w:pStyle w:val="TDC2"/>
        <w:tabs>
          <w:tab w:val="left" w:pos="880"/>
          <w:tab w:val="right" w:leader="dot" w:pos="8828"/>
        </w:tabs>
        <w:rPr>
          <w:rFonts w:eastAsiaTheme="minorEastAsia"/>
          <w:noProof/>
          <w:lang w:eastAsia="es-CO"/>
        </w:rPr>
      </w:pPr>
      <w:hyperlink w:anchor="_Toc530384450" w:history="1">
        <w:r w:rsidR="00A8190F" w:rsidRPr="00E3798D">
          <w:rPr>
            <w:rStyle w:val="Hipervnculo"/>
            <w:rFonts w:ascii="Arial" w:hAnsi="Arial" w:cs="Arial"/>
            <w:b/>
            <w:bCs/>
            <w:noProof/>
          </w:rPr>
          <w:t>9.3.</w:t>
        </w:r>
        <w:r w:rsidR="00A8190F">
          <w:rPr>
            <w:rFonts w:eastAsiaTheme="minorEastAsia"/>
            <w:noProof/>
            <w:lang w:eastAsia="es-CO"/>
          </w:rPr>
          <w:tab/>
        </w:r>
        <w:r w:rsidR="00A8190F" w:rsidRPr="00E3798D">
          <w:rPr>
            <w:rStyle w:val="Hipervnculo"/>
            <w:rFonts w:ascii="Arial" w:hAnsi="Arial" w:cs="Arial"/>
            <w:b/>
            <w:bCs/>
            <w:noProof/>
          </w:rPr>
          <w:t>Transferencias secundarias</w:t>
        </w:r>
        <w:r w:rsidR="00A8190F">
          <w:rPr>
            <w:noProof/>
            <w:webHidden/>
          </w:rPr>
          <w:tab/>
        </w:r>
        <w:r w:rsidR="00A8190F">
          <w:rPr>
            <w:noProof/>
            <w:webHidden/>
          </w:rPr>
          <w:fldChar w:fldCharType="begin"/>
        </w:r>
        <w:r w:rsidR="00A8190F">
          <w:rPr>
            <w:noProof/>
            <w:webHidden/>
          </w:rPr>
          <w:instrText xml:space="preserve"> PAGEREF _Toc530384450 \h </w:instrText>
        </w:r>
        <w:r w:rsidR="00A8190F">
          <w:rPr>
            <w:noProof/>
            <w:webHidden/>
          </w:rPr>
        </w:r>
        <w:r w:rsidR="00A8190F">
          <w:rPr>
            <w:noProof/>
            <w:webHidden/>
          </w:rPr>
          <w:fldChar w:fldCharType="separate"/>
        </w:r>
        <w:r w:rsidR="00A8190F">
          <w:rPr>
            <w:noProof/>
            <w:webHidden/>
          </w:rPr>
          <w:t>31</w:t>
        </w:r>
        <w:r w:rsidR="00A8190F">
          <w:rPr>
            <w:noProof/>
            <w:webHidden/>
          </w:rPr>
          <w:fldChar w:fldCharType="end"/>
        </w:r>
      </w:hyperlink>
    </w:p>
    <w:p w:rsidR="00A8190F" w:rsidRDefault="002B0027">
      <w:pPr>
        <w:pStyle w:val="TDC2"/>
        <w:tabs>
          <w:tab w:val="left" w:pos="880"/>
          <w:tab w:val="right" w:leader="dot" w:pos="8828"/>
        </w:tabs>
        <w:rPr>
          <w:rFonts w:eastAsiaTheme="minorEastAsia"/>
          <w:noProof/>
          <w:lang w:eastAsia="es-CO"/>
        </w:rPr>
      </w:pPr>
      <w:hyperlink w:anchor="_Toc530384451" w:history="1">
        <w:r w:rsidR="00A8190F" w:rsidRPr="00E3798D">
          <w:rPr>
            <w:rStyle w:val="Hipervnculo"/>
            <w:rFonts w:ascii="Arial" w:hAnsi="Arial" w:cs="Arial"/>
            <w:b/>
            <w:bCs/>
            <w:noProof/>
          </w:rPr>
          <w:t>9.4.</w:t>
        </w:r>
        <w:r w:rsidR="00A8190F">
          <w:rPr>
            <w:rFonts w:eastAsiaTheme="minorEastAsia"/>
            <w:noProof/>
            <w:lang w:eastAsia="es-CO"/>
          </w:rPr>
          <w:tab/>
        </w:r>
        <w:r w:rsidR="00A8190F" w:rsidRPr="00E3798D">
          <w:rPr>
            <w:rStyle w:val="Hipervnculo"/>
            <w:rFonts w:ascii="Arial" w:hAnsi="Arial" w:cs="Arial"/>
            <w:b/>
            <w:bCs/>
            <w:noProof/>
          </w:rPr>
          <w:t>Pasos para realizar transferencias secundarias</w:t>
        </w:r>
        <w:r w:rsidR="00A8190F">
          <w:rPr>
            <w:noProof/>
            <w:webHidden/>
          </w:rPr>
          <w:tab/>
        </w:r>
        <w:r w:rsidR="00A8190F">
          <w:rPr>
            <w:noProof/>
            <w:webHidden/>
          </w:rPr>
          <w:fldChar w:fldCharType="begin"/>
        </w:r>
        <w:r w:rsidR="00A8190F">
          <w:rPr>
            <w:noProof/>
            <w:webHidden/>
          </w:rPr>
          <w:instrText xml:space="preserve"> PAGEREF _Toc530384451 \h </w:instrText>
        </w:r>
        <w:r w:rsidR="00A8190F">
          <w:rPr>
            <w:noProof/>
            <w:webHidden/>
          </w:rPr>
        </w:r>
        <w:r w:rsidR="00A8190F">
          <w:rPr>
            <w:noProof/>
            <w:webHidden/>
          </w:rPr>
          <w:fldChar w:fldCharType="separate"/>
        </w:r>
        <w:r w:rsidR="00A8190F">
          <w:rPr>
            <w:noProof/>
            <w:webHidden/>
          </w:rPr>
          <w:t>31</w:t>
        </w:r>
        <w:r w:rsidR="00A8190F">
          <w:rPr>
            <w:noProof/>
            <w:webHidden/>
          </w:rPr>
          <w:fldChar w:fldCharType="end"/>
        </w:r>
      </w:hyperlink>
    </w:p>
    <w:p w:rsidR="00A8190F" w:rsidRDefault="002B0027">
      <w:pPr>
        <w:pStyle w:val="TDC1"/>
        <w:tabs>
          <w:tab w:val="left" w:pos="660"/>
          <w:tab w:val="right" w:leader="dot" w:pos="8828"/>
        </w:tabs>
        <w:rPr>
          <w:rFonts w:eastAsiaTheme="minorEastAsia"/>
          <w:noProof/>
          <w:lang w:eastAsia="es-CO"/>
        </w:rPr>
      </w:pPr>
      <w:hyperlink w:anchor="_Toc530384452" w:history="1">
        <w:r w:rsidR="00A8190F" w:rsidRPr="00E3798D">
          <w:rPr>
            <w:rStyle w:val="Hipervnculo"/>
            <w:rFonts w:ascii="Arial" w:hAnsi="Arial" w:cs="Arial"/>
            <w:b/>
            <w:noProof/>
          </w:rPr>
          <w:t>10.</w:t>
        </w:r>
        <w:r w:rsidR="00A8190F">
          <w:rPr>
            <w:rFonts w:eastAsiaTheme="minorEastAsia"/>
            <w:noProof/>
            <w:lang w:eastAsia="es-CO"/>
          </w:rPr>
          <w:tab/>
        </w:r>
        <w:r w:rsidR="00A8190F" w:rsidRPr="00E3798D">
          <w:rPr>
            <w:rStyle w:val="Hipervnculo"/>
            <w:rFonts w:ascii="Arial" w:hAnsi="Arial" w:cs="Arial"/>
            <w:b/>
            <w:bCs/>
            <w:noProof/>
          </w:rPr>
          <w:t>RECOMENDACIONES GENERALES EN LOS ESPACIOS DE ARCHIVO</w:t>
        </w:r>
        <w:r w:rsidR="00A8190F">
          <w:rPr>
            <w:noProof/>
            <w:webHidden/>
          </w:rPr>
          <w:tab/>
        </w:r>
        <w:r w:rsidR="00A8190F">
          <w:rPr>
            <w:noProof/>
            <w:webHidden/>
          </w:rPr>
          <w:fldChar w:fldCharType="begin"/>
        </w:r>
        <w:r w:rsidR="00A8190F">
          <w:rPr>
            <w:noProof/>
            <w:webHidden/>
          </w:rPr>
          <w:instrText xml:space="preserve"> PAGEREF _Toc530384452 \h </w:instrText>
        </w:r>
        <w:r w:rsidR="00A8190F">
          <w:rPr>
            <w:noProof/>
            <w:webHidden/>
          </w:rPr>
        </w:r>
        <w:r w:rsidR="00A8190F">
          <w:rPr>
            <w:noProof/>
            <w:webHidden/>
          </w:rPr>
          <w:fldChar w:fldCharType="separate"/>
        </w:r>
        <w:r w:rsidR="00A8190F">
          <w:rPr>
            <w:noProof/>
            <w:webHidden/>
          </w:rPr>
          <w:t>32</w:t>
        </w:r>
        <w:r w:rsidR="00A8190F">
          <w:rPr>
            <w:noProof/>
            <w:webHidden/>
          </w:rPr>
          <w:fldChar w:fldCharType="end"/>
        </w:r>
      </w:hyperlink>
    </w:p>
    <w:p w:rsidR="00A8190F" w:rsidRDefault="002B0027">
      <w:pPr>
        <w:pStyle w:val="TDC1"/>
        <w:tabs>
          <w:tab w:val="left" w:pos="660"/>
          <w:tab w:val="right" w:leader="dot" w:pos="8828"/>
        </w:tabs>
        <w:rPr>
          <w:rFonts w:eastAsiaTheme="minorEastAsia"/>
          <w:noProof/>
          <w:lang w:eastAsia="es-CO"/>
        </w:rPr>
      </w:pPr>
      <w:hyperlink w:anchor="_Toc530384453" w:history="1">
        <w:r w:rsidR="00A8190F" w:rsidRPr="00E3798D">
          <w:rPr>
            <w:rStyle w:val="Hipervnculo"/>
            <w:rFonts w:ascii="Arial" w:hAnsi="Arial" w:cs="Arial"/>
            <w:b/>
            <w:noProof/>
          </w:rPr>
          <w:t>11.</w:t>
        </w:r>
        <w:r w:rsidR="00A8190F">
          <w:rPr>
            <w:rFonts w:eastAsiaTheme="minorEastAsia"/>
            <w:noProof/>
            <w:lang w:eastAsia="es-CO"/>
          </w:rPr>
          <w:tab/>
        </w:r>
        <w:r w:rsidR="00A8190F" w:rsidRPr="00E3798D">
          <w:rPr>
            <w:rStyle w:val="Hipervnculo"/>
            <w:rFonts w:ascii="Arial" w:hAnsi="Arial" w:cs="Arial"/>
            <w:b/>
            <w:bCs/>
            <w:noProof/>
          </w:rPr>
          <w:t>BIBLIOGRAFIA</w:t>
        </w:r>
        <w:r w:rsidR="00A8190F">
          <w:rPr>
            <w:noProof/>
            <w:webHidden/>
          </w:rPr>
          <w:tab/>
        </w:r>
        <w:r w:rsidR="00A8190F">
          <w:rPr>
            <w:noProof/>
            <w:webHidden/>
          </w:rPr>
          <w:fldChar w:fldCharType="begin"/>
        </w:r>
        <w:r w:rsidR="00A8190F">
          <w:rPr>
            <w:noProof/>
            <w:webHidden/>
          </w:rPr>
          <w:instrText xml:space="preserve"> PAGEREF _Toc530384453 \h </w:instrText>
        </w:r>
        <w:r w:rsidR="00A8190F">
          <w:rPr>
            <w:noProof/>
            <w:webHidden/>
          </w:rPr>
        </w:r>
        <w:r w:rsidR="00A8190F">
          <w:rPr>
            <w:noProof/>
            <w:webHidden/>
          </w:rPr>
          <w:fldChar w:fldCharType="separate"/>
        </w:r>
        <w:r w:rsidR="00A8190F">
          <w:rPr>
            <w:noProof/>
            <w:webHidden/>
          </w:rPr>
          <w:t>32</w:t>
        </w:r>
        <w:r w:rsidR="00A8190F">
          <w:rPr>
            <w:noProof/>
            <w:webHidden/>
          </w:rPr>
          <w:fldChar w:fldCharType="end"/>
        </w:r>
      </w:hyperlink>
    </w:p>
    <w:p w:rsidR="00CD50EF" w:rsidRDefault="00CD50EF" w:rsidP="00D87E1F">
      <w:pPr>
        <w:pStyle w:val="Prrafodelista"/>
        <w:spacing w:before="100" w:beforeAutospacing="1" w:after="100" w:afterAutospacing="1" w:line="360" w:lineRule="auto"/>
        <w:ind w:left="425"/>
        <w:jc w:val="both"/>
        <w:outlineLvl w:val="0"/>
        <w:rPr>
          <w:rFonts w:ascii="Arial" w:hAnsi="Arial" w:cs="Arial"/>
          <w:b/>
        </w:rPr>
      </w:pPr>
      <w:r>
        <w:rPr>
          <w:rFonts w:ascii="Arial" w:hAnsi="Arial" w:cs="Arial"/>
          <w:b/>
        </w:rPr>
        <w:fldChar w:fldCharType="end"/>
      </w:r>
    </w:p>
    <w:p w:rsidR="00CD50EF" w:rsidRDefault="00CD50EF">
      <w:pPr>
        <w:rPr>
          <w:rFonts w:ascii="Arial" w:hAnsi="Arial" w:cs="Arial"/>
          <w:b/>
        </w:rPr>
      </w:pPr>
      <w:r>
        <w:rPr>
          <w:rFonts w:ascii="Arial" w:hAnsi="Arial" w:cs="Arial"/>
          <w:b/>
        </w:rPr>
        <w:br w:type="page"/>
      </w:r>
    </w:p>
    <w:p w:rsidR="001040ED" w:rsidRDefault="001040ED" w:rsidP="003631DA">
      <w:pPr>
        <w:pStyle w:val="Prrafodelista"/>
        <w:numPr>
          <w:ilvl w:val="0"/>
          <w:numId w:val="1"/>
        </w:numPr>
        <w:spacing w:before="100" w:beforeAutospacing="1" w:after="100" w:afterAutospacing="1" w:line="360" w:lineRule="auto"/>
        <w:ind w:left="425" w:hanging="357"/>
        <w:jc w:val="both"/>
        <w:outlineLvl w:val="0"/>
        <w:rPr>
          <w:rFonts w:ascii="Arial" w:hAnsi="Arial" w:cs="Arial"/>
          <w:b/>
        </w:rPr>
      </w:pPr>
      <w:bookmarkStart w:id="3" w:name="_Toc530384434"/>
      <w:r>
        <w:rPr>
          <w:rFonts w:ascii="Arial" w:hAnsi="Arial" w:cs="Arial"/>
          <w:b/>
        </w:rPr>
        <w:lastRenderedPageBreak/>
        <w:t>INTRO</w:t>
      </w:r>
      <w:r w:rsidR="00D87E1F">
        <w:rPr>
          <w:rFonts w:ascii="Arial" w:hAnsi="Arial" w:cs="Arial"/>
          <w:b/>
        </w:rPr>
        <w:t>DU</w:t>
      </w:r>
      <w:r>
        <w:rPr>
          <w:rFonts w:ascii="Arial" w:hAnsi="Arial" w:cs="Arial"/>
          <w:b/>
        </w:rPr>
        <w:t>CCION</w:t>
      </w:r>
      <w:bookmarkEnd w:id="2"/>
      <w:bookmarkEnd w:id="3"/>
    </w:p>
    <w:p w:rsidR="001040ED" w:rsidRDefault="001040ED" w:rsidP="003631DA">
      <w:pPr>
        <w:spacing w:before="100" w:beforeAutospacing="1" w:after="100" w:afterAutospacing="1" w:line="360" w:lineRule="auto"/>
        <w:ind w:left="66"/>
        <w:jc w:val="both"/>
        <w:rPr>
          <w:rFonts w:ascii="Arial" w:hAnsi="Arial" w:cs="Arial"/>
        </w:rPr>
      </w:pPr>
      <w:r w:rsidRPr="001040ED">
        <w:rPr>
          <w:rFonts w:ascii="Arial" w:hAnsi="Arial" w:cs="Arial"/>
        </w:rPr>
        <w:t xml:space="preserve">Teniendo en cuenta que el objetivo esencial de los archivos es el de disponer de la documentación organizada, en tal forma que la información institucional sea recuperable y sirva de apoyo en el servicio al ciudadano, como fuentes de investigación y cultura, el propósito de presente </w:t>
      </w:r>
      <w:r>
        <w:rPr>
          <w:rFonts w:ascii="Arial" w:hAnsi="Arial" w:cs="Arial"/>
        </w:rPr>
        <w:t>manual</w:t>
      </w:r>
      <w:r w:rsidRPr="001040ED">
        <w:rPr>
          <w:rFonts w:ascii="Arial" w:hAnsi="Arial" w:cs="Arial"/>
        </w:rPr>
        <w:t xml:space="preserve"> es dar </w:t>
      </w:r>
      <w:r>
        <w:rPr>
          <w:rFonts w:ascii="Arial" w:hAnsi="Arial" w:cs="Arial"/>
        </w:rPr>
        <w:t>lineamientos</w:t>
      </w:r>
      <w:r w:rsidRPr="001040ED">
        <w:rPr>
          <w:rFonts w:ascii="Arial" w:hAnsi="Arial" w:cs="Arial"/>
        </w:rPr>
        <w:t xml:space="preserve"> a los funcionarios</w:t>
      </w:r>
      <w:r>
        <w:rPr>
          <w:rFonts w:ascii="Arial" w:hAnsi="Arial" w:cs="Arial"/>
        </w:rPr>
        <w:t xml:space="preserve"> y contratistas</w:t>
      </w:r>
      <w:r w:rsidRPr="001040ED">
        <w:rPr>
          <w:rFonts w:ascii="Arial" w:hAnsi="Arial" w:cs="Arial"/>
        </w:rPr>
        <w:t xml:space="preserve"> del </w:t>
      </w:r>
      <w:r>
        <w:rPr>
          <w:rFonts w:ascii="Arial" w:hAnsi="Arial" w:cs="Arial"/>
        </w:rPr>
        <w:t>Instituto Distrital de la Participación y Acción Comunal</w:t>
      </w:r>
      <w:r w:rsidRPr="001040ED">
        <w:rPr>
          <w:rFonts w:ascii="Arial" w:hAnsi="Arial" w:cs="Arial"/>
        </w:rPr>
        <w:t>, sobre la manera precisa, secuencial y uniforme en la cual se deben organizar los archivos de gestión, así como también la forma de prevenir su deterioro aplicando normas y procedimientos establecidos por el Arch</w:t>
      </w:r>
      <w:r>
        <w:rPr>
          <w:rFonts w:ascii="Arial" w:hAnsi="Arial" w:cs="Arial"/>
        </w:rPr>
        <w:t>ivo General de la Nación – AGN y el Archivo Distrital de Bogotá</w:t>
      </w:r>
      <w:r w:rsidRPr="001040ED">
        <w:rPr>
          <w:rFonts w:ascii="Arial" w:hAnsi="Arial" w:cs="Arial"/>
        </w:rPr>
        <w:t>.</w:t>
      </w:r>
    </w:p>
    <w:p w:rsidR="001040ED" w:rsidRDefault="001040ED" w:rsidP="003631DA">
      <w:pPr>
        <w:pStyle w:val="Prrafodelista"/>
        <w:numPr>
          <w:ilvl w:val="0"/>
          <w:numId w:val="1"/>
        </w:numPr>
        <w:spacing w:before="100" w:beforeAutospacing="1" w:after="100" w:afterAutospacing="1" w:line="360" w:lineRule="auto"/>
        <w:ind w:left="425" w:hanging="357"/>
        <w:jc w:val="both"/>
        <w:outlineLvl w:val="0"/>
        <w:rPr>
          <w:rFonts w:ascii="Arial" w:hAnsi="Arial" w:cs="Arial"/>
          <w:b/>
        </w:rPr>
      </w:pPr>
      <w:bookmarkStart w:id="4" w:name="_Toc529819396"/>
      <w:bookmarkStart w:id="5" w:name="_Toc530384435"/>
      <w:r>
        <w:rPr>
          <w:rFonts w:ascii="Arial" w:hAnsi="Arial" w:cs="Arial"/>
          <w:b/>
        </w:rPr>
        <w:t>OBJETIVO</w:t>
      </w:r>
      <w:bookmarkEnd w:id="4"/>
      <w:bookmarkEnd w:id="5"/>
    </w:p>
    <w:p w:rsidR="001040ED" w:rsidRDefault="00156379" w:rsidP="003631DA">
      <w:pPr>
        <w:spacing w:before="100" w:beforeAutospacing="1" w:after="100" w:afterAutospacing="1" w:line="360" w:lineRule="auto"/>
        <w:ind w:left="66"/>
        <w:jc w:val="both"/>
      </w:pPr>
      <w:r w:rsidRPr="00156379">
        <w:rPr>
          <w:rFonts w:ascii="Arial" w:hAnsi="Arial" w:cs="Arial"/>
        </w:rPr>
        <w:t>Establecer los lineamientos generales para la organización</w:t>
      </w:r>
      <w:r w:rsidR="00B5366A">
        <w:rPr>
          <w:rFonts w:ascii="Arial" w:hAnsi="Arial" w:cs="Arial"/>
        </w:rPr>
        <w:t xml:space="preserve"> de archivos</w:t>
      </w:r>
      <w:r w:rsidRPr="00156379">
        <w:rPr>
          <w:rFonts w:ascii="Arial" w:hAnsi="Arial" w:cs="Arial"/>
        </w:rPr>
        <w:t xml:space="preserve"> </w:t>
      </w:r>
      <w:r w:rsidR="00B5366A">
        <w:rPr>
          <w:rFonts w:ascii="Arial" w:hAnsi="Arial" w:cs="Arial"/>
        </w:rPr>
        <w:t xml:space="preserve">y transferencias documentales </w:t>
      </w:r>
      <w:r w:rsidRPr="00156379">
        <w:rPr>
          <w:rFonts w:ascii="Arial" w:hAnsi="Arial" w:cs="Arial"/>
        </w:rPr>
        <w:t xml:space="preserve">que conforman </w:t>
      </w:r>
      <w:r w:rsidR="00B5366A">
        <w:rPr>
          <w:rFonts w:ascii="Arial" w:hAnsi="Arial" w:cs="Arial"/>
        </w:rPr>
        <w:t>los A</w:t>
      </w:r>
      <w:r w:rsidRPr="00156379">
        <w:rPr>
          <w:rFonts w:ascii="Arial" w:hAnsi="Arial" w:cs="Arial"/>
        </w:rPr>
        <w:t>rchivo</w:t>
      </w:r>
      <w:r w:rsidR="00B5366A">
        <w:rPr>
          <w:rFonts w:ascii="Arial" w:hAnsi="Arial" w:cs="Arial"/>
        </w:rPr>
        <w:t>s</w:t>
      </w:r>
      <w:r w:rsidRPr="00156379">
        <w:rPr>
          <w:rFonts w:ascii="Arial" w:hAnsi="Arial" w:cs="Arial"/>
        </w:rPr>
        <w:t xml:space="preserve"> de </w:t>
      </w:r>
      <w:r w:rsidR="00B5366A">
        <w:rPr>
          <w:rFonts w:ascii="Arial" w:hAnsi="Arial" w:cs="Arial"/>
        </w:rPr>
        <w:t>G</w:t>
      </w:r>
      <w:r w:rsidRPr="00156379">
        <w:rPr>
          <w:rFonts w:ascii="Arial" w:hAnsi="Arial" w:cs="Arial"/>
        </w:rPr>
        <w:t xml:space="preserve">estión </w:t>
      </w:r>
      <w:r w:rsidR="00B5366A">
        <w:rPr>
          <w:rFonts w:ascii="Arial" w:hAnsi="Arial" w:cs="Arial"/>
        </w:rPr>
        <w:t xml:space="preserve">y Central </w:t>
      </w:r>
      <w:r w:rsidRPr="00156379">
        <w:rPr>
          <w:rFonts w:ascii="Arial" w:hAnsi="Arial" w:cs="Arial"/>
        </w:rPr>
        <w:t xml:space="preserve">del </w:t>
      </w:r>
      <w:r>
        <w:rPr>
          <w:rFonts w:ascii="Arial" w:hAnsi="Arial" w:cs="Arial"/>
        </w:rPr>
        <w:t>Instituto Distrital de la Participación y Acción Comunal</w:t>
      </w:r>
      <w:r>
        <w:t>.</w:t>
      </w:r>
    </w:p>
    <w:p w:rsidR="009D42F0" w:rsidRPr="001040ED" w:rsidRDefault="00AF794D" w:rsidP="003631DA">
      <w:pPr>
        <w:pStyle w:val="Prrafodelista"/>
        <w:numPr>
          <w:ilvl w:val="0"/>
          <w:numId w:val="1"/>
        </w:numPr>
        <w:spacing w:before="100" w:beforeAutospacing="1" w:after="100" w:afterAutospacing="1" w:line="360" w:lineRule="auto"/>
        <w:ind w:left="425" w:hanging="357"/>
        <w:jc w:val="both"/>
        <w:outlineLvl w:val="0"/>
        <w:rPr>
          <w:rFonts w:ascii="Arial" w:hAnsi="Arial" w:cs="Arial"/>
          <w:b/>
        </w:rPr>
      </w:pPr>
      <w:bookmarkStart w:id="6" w:name="_Toc529819397"/>
      <w:bookmarkStart w:id="7" w:name="_Toc530384436"/>
      <w:r w:rsidRPr="001040ED">
        <w:rPr>
          <w:rFonts w:ascii="Arial" w:hAnsi="Arial" w:cs="Arial"/>
          <w:b/>
        </w:rPr>
        <w:t>DEFINICIONES</w:t>
      </w:r>
      <w:bookmarkEnd w:id="6"/>
      <w:bookmarkEnd w:id="7"/>
    </w:p>
    <w:p w:rsidR="00AF794D" w:rsidRPr="00AF794D" w:rsidRDefault="00AF794D" w:rsidP="003631DA">
      <w:pPr>
        <w:spacing w:before="100" w:beforeAutospacing="1" w:after="100" w:afterAutospacing="1" w:line="360" w:lineRule="auto"/>
        <w:jc w:val="both"/>
        <w:rPr>
          <w:rFonts w:ascii="Arial" w:hAnsi="Arial" w:cs="Arial"/>
        </w:rPr>
      </w:pPr>
      <w:r w:rsidRPr="00AF794D">
        <w:rPr>
          <w:rFonts w:ascii="Arial" w:hAnsi="Arial" w:cs="Arial"/>
          <w:i/>
        </w:rPr>
        <w:t>Archivo Centra</w:t>
      </w:r>
      <w:r w:rsidRPr="00AF794D">
        <w:rPr>
          <w:rFonts w:ascii="Arial" w:hAnsi="Arial" w:cs="Arial"/>
        </w:rPr>
        <w:t xml:space="preserve">l: Lugar donde se almacena toda la documentación de una entidad después de cumplir su tiempo en el archivo de gestión. </w:t>
      </w:r>
    </w:p>
    <w:p w:rsidR="00AF794D" w:rsidRPr="00AF794D" w:rsidRDefault="00837B8E" w:rsidP="003631DA">
      <w:pPr>
        <w:spacing w:before="100" w:beforeAutospacing="1" w:after="100" w:afterAutospacing="1" w:line="360" w:lineRule="auto"/>
        <w:jc w:val="both"/>
        <w:rPr>
          <w:rFonts w:ascii="Arial" w:hAnsi="Arial" w:cs="Arial"/>
        </w:rPr>
      </w:pPr>
      <w:r>
        <w:rPr>
          <w:rFonts w:ascii="Arial" w:hAnsi="Arial" w:cs="Arial"/>
          <w:i/>
        </w:rPr>
        <w:t>Archivo d</w:t>
      </w:r>
      <w:r w:rsidR="00AF794D" w:rsidRPr="00AF794D">
        <w:rPr>
          <w:rFonts w:ascii="Arial" w:hAnsi="Arial" w:cs="Arial"/>
          <w:i/>
        </w:rPr>
        <w:t>e Gestión</w:t>
      </w:r>
      <w:r w:rsidR="00AF794D" w:rsidRPr="00AF794D">
        <w:rPr>
          <w:rFonts w:ascii="Arial" w:hAnsi="Arial" w:cs="Arial"/>
        </w:rPr>
        <w:t>: Lugar donde se reúne la documentación en trámite en busca de solución a los asuntos iniciados, sometida a continua utilización y consulta administrativa por las mismas oficinas u otras que las soliciten.</w:t>
      </w:r>
    </w:p>
    <w:p w:rsidR="00837B8E" w:rsidRPr="00BE4861" w:rsidRDefault="00837B8E" w:rsidP="003631DA">
      <w:pPr>
        <w:widowControl w:val="0"/>
        <w:autoSpaceDE w:val="0"/>
        <w:autoSpaceDN w:val="0"/>
        <w:adjustRightInd w:val="0"/>
        <w:spacing w:before="100" w:beforeAutospacing="1" w:after="100" w:afterAutospacing="1" w:line="360" w:lineRule="auto"/>
        <w:ind w:right="-20"/>
        <w:jc w:val="both"/>
        <w:rPr>
          <w:rFonts w:ascii="Arial" w:hAnsi="Arial" w:cs="Arial"/>
          <w:bCs/>
          <w:lang w:val="es-ES"/>
        </w:rPr>
      </w:pPr>
      <w:r w:rsidRPr="00837B8E">
        <w:rPr>
          <w:rFonts w:ascii="Arial" w:hAnsi="Arial" w:cs="Arial"/>
          <w:bCs/>
          <w:i/>
          <w:lang w:val="es-ES"/>
        </w:rPr>
        <w:t xml:space="preserve">Archivo Histórico: </w:t>
      </w:r>
      <w:r w:rsidRPr="00BE4861">
        <w:rPr>
          <w:rFonts w:ascii="Arial" w:hAnsi="Arial" w:cs="Arial"/>
          <w:bCs/>
          <w:lang w:val="es-ES"/>
        </w:rPr>
        <w:t xml:space="preserve">Archivo conformado por los documentos que deben conservarse permanentemente, dado su valor como fuente para la investigación, la ciencia y /a cultura. </w:t>
      </w:r>
    </w:p>
    <w:p w:rsidR="009437A4" w:rsidRPr="009437A4" w:rsidRDefault="009437A4" w:rsidP="003631DA">
      <w:pPr>
        <w:widowControl w:val="0"/>
        <w:autoSpaceDE w:val="0"/>
        <w:autoSpaceDN w:val="0"/>
        <w:adjustRightInd w:val="0"/>
        <w:spacing w:before="100" w:beforeAutospacing="1" w:after="100" w:afterAutospacing="1" w:line="360" w:lineRule="auto"/>
        <w:ind w:right="-20"/>
        <w:jc w:val="both"/>
        <w:rPr>
          <w:rFonts w:ascii="Arial" w:hAnsi="Arial" w:cs="Arial"/>
          <w:bCs/>
          <w:i/>
          <w:lang w:val="es-ES"/>
        </w:rPr>
      </w:pPr>
      <w:r w:rsidRPr="00BE4861">
        <w:rPr>
          <w:rFonts w:ascii="Arial" w:hAnsi="Arial" w:cs="Arial"/>
          <w:bCs/>
          <w:lang w:val="es-ES"/>
        </w:rPr>
        <w:t>Carpeta: Unidad de conservación a manera de cubierta que protege los documentos para su almacenamiento y preservación.</w:t>
      </w:r>
    </w:p>
    <w:p w:rsidR="009437A4" w:rsidRPr="00BE4861" w:rsidRDefault="009437A4" w:rsidP="003631DA">
      <w:pPr>
        <w:widowControl w:val="0"/>
        <w:autoSpaceDE w:val="0"/>
        <w:autoSpaceDN w:val="0"/>
        <w:adjustRightInd w:val="0"/>
        <w:spacing w:before="100" w:beforeAutospacing="1" w:after="100" w:afterAutospacing="1" w:line="360" w:lineRule="auto"/>
        <w:ind w:right="-20"/>
        <w:jc w:val="both"/>
        <w:rPr>
          <w:rFonts w:ascii="Arial" w:hAnsi="Arial" w:cs="Arial"/>
          <w:bCs/>
          <w:lang w:val="es-ES"/>
        </w:rPr>
      </w:pPr>
      <w:r w:rsidRPr="009437A4">
        <w:rPr>
          <w:rFonts w:ascii="Arial" w:hAnsi="Arial" w:cs="Arial"/>
          <w:bCs/>
          <w:i/>
          <w:lang w:val="es-ES"/>
        </w:rPr>
        <w:t xml:space="preserve">Ciclo vital de los documentos: </w:t>
      </w:r>
      <w:r w:rsidRPr="00BE4861">
        <w:rPr>
          <w:rFonts w:ascii="Arial" w:hAnsi="Arial" w:cs="Arial"/>
          <w:bCs/>
          <w:lang w:val="es-ES"/>
        </w:rPr>
        <w:t>Etapas sucesivas por las que atraviesan los documentos desde su producción o recepción, hasta su disposición final.</w:t>
      </w:r>
    </w:p>
    <w:p w:rsidR="009437A4" w:rsidRPr="00BE4861" w:rsidRDefault="009437A4" w:rsidP="003631DA">
      <w:pPr>
        <w:widowControl w:val="0"/>
        <w:autoSpaceDE w:val="0"/>
        <w:autoSpaceDN w:val="0"/>
        <w:adjustRightInd w:val="0"/>
        <w:spacing w:before="100" w:beforeAutospacing="1" w:after="100" w:afterAutospacing="1" w:line="360" w:lineRule="auto"/>
        <w:ind w:right="-20"/>
        <w:jc w:val="both"/>
        <w:rPr>
          <w:rFonts w:ascii="Arial" w:hAnsi="Arial" w:cs="Arial"/>
          <w:bCs/>
          <w:lang w:val="es-ES"/>
        </w:rPr>
      </w:pPr>
      <w:r w:rsidRPr="009437A4">
        <w:rPr>
          <w:rFonts w:ascii="Arial" w:hAnsi="Arial" w:cs="Arial"/>
          <w:bCs/>
          <w:i/>
          <w:lang w:val="es-ES"/>
        </w:rPr>
        <w:lastRenderedPageBreak/>
        <w:t>Clasificación documental</w:t>
      </w:r>
      <w:r w:rsidRPr="00BE4861">
        <w:rPr>
          <w:rFonts w:ascii="Arial" w:hAnsi="Arial" w:cs="Arial"/>
          <w:bCs/>
          <w:lang w:val="es-ES"/>
        </w:rPr>
        <w:t>: Fase del proceso de organización documental, en la cual se identifican y establecen agrupaciones documentales de acuerdo con la estructura orgánico-funcional de la entidad productora (fondo, sección, series y/o asuntos).</w:t>
      </w:r>
    </w:p>
    <w:p w:rsidR="009437A4" w:rsidRPr="00BE4861" w:rsidRDefault="009437A4" w:rsidP="003631DA">
      <w:pPr>
        <w:widowControl w:val="0"/>
        <w:autoSpaceDE w:val="0"/>
        <w:autoSpaceDN w:val="0"/>
        <w:adjustRightInd w:val="0"/>
        <w:spacing w:before="100" w:beforeAutospacing="1" w:after="100" w:afterAutospacing="1" w:line="360" w:lineRule="auto"/>
        <w:ind w:right="-20"/>
        <w:jc w:val="both"/>
        <w:rPr>
          <w:rFonts w:ascii="Arial" w:hAnsi="Arial" w:cs="Arial"/>
          <w:bCs/>
          <w:lang w:val="es-ES"/>
        </w:rPr>
      </w:pPr>
      <w:r w:rsidRPr="009437A4">
        <w:rPr>
          <w:rFonts w:ascii="Arial" w:hAnsi="Arial" w:cs="Arial"/>
          <w:bCs/>
          <w:i/>
          <w:lang w:val="es-ES"/>
        </w:rPr>
        <w:t xml:space="preserve">Conservación de documentos: </w:t>
      </w:r>
      <w:r w:rsidRPr="00BE4861">
        <w:rPr>
          <w:rFonts w:ascii="Arial" w:hAnsi="Arial" w:cs="Arial"/>
          <w:bCs/>
          <w:lang w:val="es-ES"/>
        </w:rPr>
        <w:t>Conjunto de medidas preventivas o correctivas adoptadas para asegurar la seguridad física, electrónica y funcional de los documentos.</w:t>
      </w:r>
    </w:p>
    <w:p w:rsidR="009437A4" w:rsidRPr="00BE4861" w:rsidRDefault="009437A4" w:rsidP="003631DA">
      <w:pPr>
        <w:widowControl w:val="0"/>
        <w:autoSpaceDE w:val="0"/>
        <w:autoSpaceDN w:val="0"/>
        <w:adjustRightInd w:val="0"/>
        <w:spacing w:before="100" w:beforeAutospacing="1" w:after="100" w:afterAutospacing="1" w:line="360" w:lineRule="auto"/>
        <w:ind w:right="-20"/>
        <w:jc w:val="both"/>
        <w:rPr>
          <w:rFonts w:ascii="Arial" w:hAnsi="Arial" w:cs="Arial"/>
          <w:bCs/>
          <w:lang w:val="es-ES"/>
        </w:rPr>
      </w:pPr>
      <w:r w:rsidRPr="009437A4">
        <w:rPr>
          <w:rFonts w:ascii="Arial" w:hAnsi="Arial" w:cs="Arial"/>
          <w:bCs/>
          <w:i/>
          <w:lang w:val="es-ES"/>
        </w:rPr>
        <w:t xml:space="preserve">Conservación permanente: </w:t>
      </w:r>
      <w:r w:rsidRPr="00BE4861">
        <w:rPr>
          <w:rFonts w:ascii="Arial" w:hAnsi="Arial" w:cs="Arial"/>
          <w:bCs/>
          <w:lang w:val="es-ES"/>
        </w:rPr>
        <w:t>Decisión que se aplica a aquellos documentos que tienen valor histórico, científico o cultural, que conforman el patrimonio documental de una persona o entidad, una comunidad, una región o de un país y por lo tanto no son sujeto de eliminación.</w:t>
      </w:r>
    </w:p>
    <w:p w:rsidR="00AF794D" w:rsidRPr="00AF794D" w:rsidRDefault="00AF794D" w:rsidP="003631DA">
      <w:pPr>
        <w:widowControl w:val="0"/>
        <w:autoSpaceDE w:val="0"/>
        <w:autoSpaceDN w:val="0"/>
        <w:adjustRightInd w:val="0"/>
        <w:spacing w:before="100" w:beforeAutospacing="1" w:after="100" w:afterAutospacing="1" w:line="360" w:lineRule="auto"/>
        <w:ind w:right="-20"/>
        <w:jc w:val="both"/>
        <w:rPr>
          <w:rFonts w:ascii="Arial" w:hAnsi="Arial" w:cs="Arial"/>
          <w:lang w:val="es-ES"/>
        </w:rPr>
      </w:pPr>
      <w:r w:rsidRPr="00AF794D">
        <w:rPr>
          <w:rFonts w:ascii="Arial" w:hAnsi="Arial" w:cs="Arial"/>
          <w:bCs/>
          <w:i/>
          <w:lang w:val="es-ES"/>
        </w:rPr>
        <w:t>Consulta de documentos</w:t>
      </w:r>
      <w:r w:rsidRPr="00AF794D">
        <w:rPr>
          <w:rFonts w:ascii="Arial" w:hAnsi="Arial" w:cs="Arial"/>
          <w:bCs/>
          <w:lang w:val="es-ES"/>
        </w:rPr>
        <w:t>:</w:t>
      </w:r>
      <w:r w:rsidRPr="00AF794D">
        <w:rPr>
          <w:rFonts w:ascii="Arial" w:hAnsi="Arial" w:cs="Arial"/>
          <w:i/>
          <w:iCs/>
          <w:lang w:val="es-ES"/>
        </w:rPr>
        <w:t xml:space="preserve"> </w:t>
      </w:r>
      <w:r w:rsidRPr="00AF794D">
        <w:rPr>
          <w:rFonts w:ascii="Arial" w:hAnsi="Arial" w:cs="Arial"/>
          <w:lang w:val="es-ES"/>
        </w:rPr>
        <w:t>Acceso a un documento o a un grupo de documentos con el fin</w:t>
      </w:r>
      <w:r w:rsidR="009437A4">
        <w:rPr>
          <w:rFonts w:ascii="Arial" w:hAnsi="Arial" w:cs="Arial"/>
          <w:lang w:val="es-ES"/>
        </w:rPr>
        <w:t xml:space="preserve"> </w:t>
      </w:r>
      <w:r w:rsidRPr="00AF794D">
        <w:rPr>
          <w:rFonts w:ascii="Arial" w:hAnsi="Arial" w:cs="Arial"/>
          <w:lang w:val="es-ES"/>
        </w:rPr>
        <w:t>de conocer la información que contienen.</w:t>
      </w:r>
    </w:p>
    <w:p w:rsidR="00AF794D" w:rsidRPr="00AF794D" w:rsidRDefault="00AF794D" w:rsidP="003631DA">
      <w:pPr>
        <w:widowControl w:val="0"/>
        <w:autoSpaceDE w:val="0"/>
        <w:autoSpaceDN w:val="0"/>
        <w:adjustRightInd w:val="0"/>
        <w:spacing w:before="100" w:beforeAutospacing="1" w:after="100" w:afterAutospacing="1" w:line="360" w:lineRule="auto"/>
        <w:ind w:right="-20"/>
        <w:jc w:val="both"/>
        <w:rPr>
          <w:rFonts w:ascii="Arial" w:hAnsi="Arial" w:cs="Arial"/>
          <w:lang w:val="es-ES"/>
        </w:rPr>
      </w:pPr>
      <w:r w:rsidRPr="00AF794D">
        <w:rPr>
          <w:rFonts w:ascii="Arial" w:hAnsi="Arial" w:cs="Arial"/>
          <w:bCs/>
          <w:i/>
          <w:lang w:val="es-ES_tradnl"/>
        </w:rPr>
        <w:t>Custodia de documentos</w:t>
      </w:r>
      <w:r w:rsidRPr="00AF794D">
        <w:rPr>
          <w:rFonts w:ascii="Arial" w:hAnsi="Arial" w:cs="Arial"/>
          <w:bCs/>
          <w:lang w:val="es-ES_tradnl"/>
        </w:rPr>
        <w:t>:</w:t>
      </w:r>
      <w:r w:rsidRPr="00AF794D">
        <w:rPr>
          <w:rFonts w:ascii="Arial" w:hAnsi="Arial" w:cs="Arial"/>
          <w:lang w:val="es-ES_tradnl"/>
        </w:rPr>
        <w:t xml:space="preserve"> Guarda o tenencia de documentos por parte de una institución o una persona, que implica responsabilidad jurídica en la administración y conservación de los mismos, cualquiera que sea su titularidad.</w:t>
      </w:r>
    </w:p>
    <w:p w:rsidR="00BE4861" w:rsidRPr="00BE4861" w:rsidRDefault="00BE4861" w:rsidP="003631DA">
      <w:pPr>
        <w:spacing w:before="100" w:beforeAutospacing="1" w:after="100" w:afterAutospacing="1" w:line="360" w:lineRule="auto"/>
        <w:jc w:val="both"/>
        <w:rPr>
          <w:rFonts w:ascii="Arial" w:hAnsi="Arial" w:cs="Arial"/>
        </w:rPr>
      </w:pPr>
      <w:r w:rsidRPr="00BE4861">
        <w:rPr>
          <w:rFonts w:ascii="Arial" w:hAnsi="Arial" w:cs="Arial"/>
          <w:i/>
        </w:rPr>
        <w:t xml:space="preserve">Copia: </w:t>
      </w:r>
      <w:r w:rsidRPr="00BE4861">
        <w:rPr>
          <w:rFonts w:ascii="Arial" w:hAnsi="Arial" w:cs="Arial"/>
        </w:rPr>
        <w:t>Reproducción exacta de un documento.</w:t>
      </w:r>
    </w:p>
    <w:p w:rsidR="00BE4861" w:rsidRPr="00BE4861" w:rsidRDefault="00BE4861" w:rsidP="003631DA">
      <w:pPr>
        <w:spacing w:before="100" w:beforeAutospacing="1" w:after="100" w:afterAutospacing="1" w:line="360" w:lineRule="auto"/>
        <w:jc w:val="both"/>
        <w:rPr>
          <w:rFonts w:ascii="Arial" w:hAnsi="Arial" w:cs="Arial"/>
        </w:rPr>
      </w:pPr>
      <w:r w:rsidRPr="00BE4861">
        <w:rPr>
          <w:rFonts w:ascii="Arial" w:hAnsi="Arial" w:cs="Arial"/>
          <w:i/>
        </w:rPr>
        <w:t xml:space="preserve">Copia autenticada: </w:t>
      </w:r>
      <w:r w:rsidRPr="00BE4861">
        <w:rPr>
          <w:rFonts w:ascii="Arial" w:hAnsi="Arial" w:cs="Arial"/>
        </w:rPr>
        <w:t>Reproducción de un documento, expedida y autorizada por el funcionario competente y que tendrá el mismo valor probatorio del original</w:t>
      </w:r>
    </w:p>
    <w:p w:rsidR="00BE4861" w:rsidRPr="00BE4861" w:rsidRDefault="00BE4861" w:rsidP="003631DA">
      <w:pPr>
        <w:spacing w:before="100" w:beforeAutospacing="1" w:after="100" w:afterAutospacing="1" w:line="360" w:lineRule="auto"/>
        <w:jc w:val="both"/>
        <w:rPr>
          <w:rFonts w:ascii="Arial" w:hAnsi="Arial" w:cs="Arial"/>
        </w:rPr>
      </w:pPr>
      <w:r w:rsidRPr="00BE4861">
        <w:rPr>
          <w:rFonts w:ascii="Arial" w:hAnsi="Arial" w:cs="Arial"/>
          <w:i/>
        </w:rPr>
        <w:t xml:space="preserve">Documento de Archivo: </w:t>
      </w:r>
      <w:r w:rsidRPr="00BE4861">
        <w:rPr>
          <w:rFonts w:ascii="Arial" w:hAnsi="Arial" w:cs="Arial"/>
        </w:rPr>
        <w:t>Registro de información producida o recibida por una entidad pública o privada en razón de sus actividades o funciones.</w:t>
      </w:r>
    </w:p>
    <w:p w:rsidR="00BE4861" w:rsidRPr="00BE4861" w:rsidRDefault="00BE4861" w:rsidP="003631DA">
      <w:pPr>
        <w:spacing w:before="100" w:beforeAutospacing="1" w:after="100" w:afterAutospacing="1" w:line="360" w:lineRule="auto"/>
        <w:jc w:val="both"/>
        <w:rPr>
          <w:rFonts w:ascii="Arial" w:hAnsi="Arial" w:cs="Arial"/>
        </w:rPr>
      </w:pPr>
      <w:r w:rsidRPr="00BE4861">
        <w:rPr>
          <w:rFonts w:ascii="Arial" w:hAnsi="Arial" w:cs="Arial"/>
          <w:i/>
        </w:rPr>
        <w:t xml:space="preserve">Documento histórico: </w:t>
      </w:r>
      <w:r w:rsidRPr="00BE4861">
        <w:rPr>
          <w:rFonts w:ascii="Arial" w:hAnsi="Arial" w:cs="Arial"/>
        </w:rPr>
        <w:t>Documento único que por su significado jurídico o autográfico o por sus rasgos externos y su valor permanente para la dirección del Estado, la soberanía nacional, las relaciones internacionales o las actividades científicas, tecnológicas y culturales, se convierte en parte del patrimonio histórico.</w:t>
      </w:r>
    </w:p>
    <w:p w:rsidR="00BE4861" w:rsidRPr="00BE4861" w:rsidRDefault="00BE4861" w:rsidP="003631DA">
      <w:pPr>
        <w:spacing w:before="100" w:beforeAutospacing="1" w:after="100" w:afterAutospacing="1" w:line="360" w:lineRule="auto"/>
        <w:jc w:val="both"/>
        <w:rPr>
          <w:rFonts w:ascii="Arial" w:hAnsi="Arial" w:cs="Arial"/>
        </w:rPr>
      </w:pPr>
      <w:r w:rsidRPr="00BE4861">
        <w:rPr>
          <w:rFonts w:ascii="Arial" w:hAnsi="Arial" w:cs="Arial"/>
          <w:i/>
        </w:rPr>
        <w:t xml:space="preserve">Depuración: </w:t>
      </w:r>
      <w:r w:rsidRPr="00BE4861">
        <w:rPr>
          <w:rFonts w:ascii="Arial" w:hAnsi="Arial" w:cs="Arial"/>
        </w:rPr>
        <w:t>Operación, dada en la fase de organización de documentos, por la cual se retiran aquellos que no tienen valores primarios ni secundarios, para su posterior eliminación.</w:t>
      </w:r>
    </w:p>
    <w:p w:rsidR="00BE4861" w:rsidRPr="00BE4861" w:rsidRDefault="00BE4861" w:rsidP="003631DA">
      <w:pPr>
        <w:spacing w:before="100" w:beforeAutospacing="1" w:after="100" w:afterAutospacing="1" w:line="360" w:lineRule="auto"/>
        <w:jc w:val="both"/>
        <w:rPr>
          <w:rFonts w:ascii="Arial" w:hAnsi="Arial" w:cs="Arial"/>
        </w:rPr>
      </w:pPr>
      <w:r w:rsidRPr="00BE4861">
        <w:rPr>
          <w:rFonts w:ascii="Arial" w:hAnsi="Arial" w:cs="Arial"/>
          <w:i/>
        </w:rPr>
        <w:lastRenderedPageBreak/>
        <w:t>Disposición final de documentos</w:t>
      </w:r>
      <w:r w:rsidRPr="00BE4861">
        <w:rPr>
          <w:rFonts w:ascii="Arial" w:hAnsi="Arial" w:cs="Arial"/>
        </w:rPr>
        <w:t>: Decisión resultante de la valoración hecha en cualquier etapa del ciclo vital de los documentos, registrada en las tablas de retención documental, con miras a su conservación permanente, selección o eliminación</w:t>
      </w:r>
    </w:p>
    <w:p w:rsidR="00BE4861" w:rsidRPr="00BE4861" w:rsidRDefault="00BE4861" w:rsidP="003631DA">
      <w:pPr>
        <w:spacing w:before="100" w:beforeAutospacing="1" w:after="100" w:afterAutospacing="1" w:line="360" w:lineRule="auto"/>
        <w:jc w:val="both"/>
        <w:rPr>
          <w:rFonts w:ascii="Arial" w:hAnsi="Arial" w:cs="Arial"/>
        </w:rPr>
      </w:pPr>
      <w:r w:rsidRPr="00BE4861">
        <w:rPr>
          <w:rFonts w:ascii="Arial" w:hAnsi="Arial" w:cs="Arial"/>
          <w:i/>
        </w:rPr>
        <w:t xml:space="preserve">Documento: </w:t>
      </w:r>
      <w:r w:rsidRPr="00BE4861">
        <w:rPr>
          <w:rFonts w:ascii="Arial" w:hAnsi="Arial" w:cs="Arial"/>
        </w:rPr>
        <w:t>Información registrada, cualquiera que sea su forma o el medio utilizado.</w:t>
      </w:r>
    </w:p>
    <w:p w:rsidR="00BE4861" w:rsidRPr="00BE4861" w:rsidRDefault="00BE4861" w:rsidP="003631DA">
      <w:pPr>
        <w:spacing w:before="100" w:beforeAutospacing="1" w:after="100" w:afterAutospacing="1" w:line="360" w:lineRule="auto"/>
        <w:jc w:val="both"/>
        <w:rPr>
          <w:rFonts w:ascii="Arial" w:hAnsi="Arial" w:cs="Arial"/>
        </w:rPr>
      </w:pPr>
      <w:r w:rsidRPr="00BE4861">
        <w:rPr>
          <w:rFonts w:ascii="Arial" w:hAnsi="Arial" w:cs="Arial"/>
          <w:i/>
        </w:rPr>
        <w:t xml:space="preserve">Documento de apoyo: </w:t>
      </w:r>
      <w:r w:rsidRPr="00BE4861">
        <w:rPr>
          <w:rFonts w:ascii="Arial" w:hAnsi="Arial" w:cs="Arial"/>
        </w:rPr>
        <w:t>Documento generado por la misma oficina o por otras oficinas o instituciones, que no hace parte de sus series documentales, pero es de utilidad para el cumplimiento de sus funciones.</w:t>
      </w:r>
    </w:p>
    <w:p w:rsidR="00BE4861" w:rsidRPr="00BE4861" w:rsidRDefault="00BE4861" w:rsidP="003631DA">
      <w:pPr>
        <w:spacing w:before="100" w:beforeAutospacing="1" w:after="100" w:afterAutospacing="1" w:line="360" w:lineRule="auto"/>
        <w:jc w:val="both"/>
        <w:rPr>
          <w:rFonts w:ascii="Arial" w:hAnsi="Arial" w:cs="Arial"/>
        </w:rPr>
      </w:pPr>
      <w:r w:rsidRPr="00BE4861">
        <w:rPr>
          <w:rFonts w:ascii="Arial" w:hAnsi="Arial" w:cs="Arial"/>
          <w:i/>
        </w:rPr>
        <w:t>Eliminación documental</w:t>
      </w:r>
      <w:r w:rsidRPr="00BE4861">
        <w:rPr>
          <w:rFonts w:ascii="Arial" w:hAnsi="Arial" w:cs="Arial"/>
        </w:rPr>
        <w:t>: Actividad resultante de la disposición final señalada en las tablas de retención o de valoración documental para aquellos documentos que han perdido sus valores primarios y secundarios, sin perjuicio de conservar su información en otros soportes.</w:t>
      </w:r>
    </w:p>
    <w:p w:rsidR="00AF794D" w:rsidRPr="00AF794D" w:rsidRDefault="00AF794D" w:rsidP="003631DA">
      <w:pPr>
        <w:spacing w:before="100" w:beforeAutospacing="1" w:after="100" w:afterAutospacing="1" w:line="360" w:lineRule="auto"/>
        <w:jc w:val="both"/>
        <w:rPr>
          <w:rFonts w:ascii="Arial" w:hAnsi="Arial" w:cs="Arial"/>
        </w:rPr>
      </w:pPr>
      <w:r w:rsidRPr="00AF794D">
        <w:rPr>
          <w:rFonts w:ascii="Arial" w:hAnsi="Arial" w:cs="Arial"/>
          <w:i/>
        </w:rPr>
        <w:t>Expediente o Unidad documental</w:t>
      </w:r>
      <w:r w:rsidRPr="00AF794D">
        <w:rPr>
          <w:rFonts w:ascii="Arial" w:hAnsi="Arial" w:cs="Arial"/>
        </w:rPr>
        <w:t xml:space="preserve">: Conjunto de documentos relacionados con un asunto, que constituyen una unidad archivística. Unidad documental formada por un conjunto de documentos generados orgánica y funcionalmente por una oficina productora en la resolución de un mismo asunto. </w:t>
      </w:r>
    </w:p>
    <w:p w:rsidR="005E101C" w:rsidRPr="005E101C" w:rsidRDefault="005E101C" w:rsidP="003631DA">
      <w:pPr>
        <w:spacing w:before="100" w:beforeAutospacing="1" w:after="100" w:afterAutospacing="1" w:line="360" w:lineRule="auto"/>
        <w:jc w:val="both"/>
        <w:rPr>
          <w:rFonts w:ascii="Arial" w:hAnsi="Arial" w:cs="Arial"/>
          <w:bCs/>
          <w:lang w:val="es-ES"/>
        </w:rPr>
      </w:pPr>
      <w:r w:rsidRPr="005E101C">
        <w:rPr>
          <w:rFonts w:ascii="Arial" w:hAnsi="Arial" w:cs="Arial"/>
          <w:bCs/>
          <w:i/>
          <w:lang w:val="es-ES"/>
        </w:rPr>
        <w:t xml:space="preserve">Fechas extremas: </w:t>
      </w:r>
      <w:r w:rsidRPr="005E101C">
        <w:rPr>
          <w:rFonts w:ascii="Arial" w:hAnsi="Arial" w:cs="Arial"/>
          <w:bCs/>
          <w:lang w:val="es-ES"/>
        </w:rPr>
        <w:t>Fechas que indican los momentos de inicio y final de un expediente, independientemente de las fechas de los documentos aportados como antecedente o prueba. Fecha más antigua y más reciente de una unidad de conservación.</w:t>
      </w:r>
    </w:p>
    <w:p w:rsidR="005E101C" w:rsidRPr="005E101C" w:rsidRDefault="005E101C" w:rsidP="003631DA">
      <w:pPr>
        <w:spacing w:before="100" w:beforeAutospacing="1" w:after="100" w:afterAutospacing="1" w:line="360" w:lineRule="auto"/>
        <w:jc w:val="both"/>
        <w:rPr>
          <w:rFonts w:ascii="Arial" w:hAnsi="Arial" w:cs="Arial"/>
          <w:bCs/>
          <w:i/>
          <w:lang w:val="es-ES"/>
        </w:rPr>
      </w:pPr>
      <w:r w:rsidRPr="005E101C">
        <w:rPr>
          <w:rFonts w:ascii="Arial" w:hAnsi="Arial" w:cs="Arial"/>
          <w:bCs/>
          <w:i/>
          <w:lang w:val="es-ES"/>
        </w:rPr>
        <w:t xml:space="preserve">Foliar: </w:t>
      </w:r>
      <w:r w:rsidRPr="005E101C">
        <w:rPr>
          <w:rFonts w:ascii="Arial" w:hAnsi="Arial" w:cs="Arial"/>
          <w:bCs/>
          <w:lang w:val="es-ES"/>
        </w:rPr>
        <w:t>Acción de numerar hojas.</w:t>
      </w:r>
    </w:p>
    <w:p w:rsidR="005E101C" w:rsidRPr="005E101C" w:rsidRDefault="005E101C" w:rsidP="003631DA">
      <w:pPr>
        <w:spacing w:before="100" w:beforeAutospacing="1" w:after="100" w:afterAutospacing="1" w:line="360" w:lineRule="auto"/>
        <w:jc w:val="both"/>
        <w:rPr>
          <w:rFonts w:ascii="Arial" w:hAnsi="Arial" w:cs="Arial"/>
          <w:bCs/>
          <w:i/>
          <w:lang w:val="es-ES"/>
        </w:rPr>
      </w:pPr>
      <w:r w:rsidRPr="005E101C">
        <w:rPr>
          <w:rFonts w:ascii="Arial" w:hAnsi="Arial" w:cs="Arial"/>
          <w:bCs/>
          <w:i/>
          <w:lang w:val="es-ES"/>
        </w:rPr>
        <w:t xml:space="preserve">Folio: </w:t>
      </w:r>
      <w:r w:rsidRPr="005E101C">
        <w:rPr>
          <w:rFonts w:ascii="Arial" w:hAnsi="Arial" w:cs="Arial"/>
          <w:bCs/>
          <w:lang w:val="es-ES"/>
        </w:rPr>
        <w:t>Hoja.</w:t>
      </w:r>
    </w:p>
    <w:p w:rsidR="000D4D12" w:rsidRDefault="000D4D12" w:rsidP="003631DA">
      <w:pPr>
        <w:spacing w:before="100" w:beforeAutospacing="1" w:after="100" w:afterAutospacing="1" w:line="360" w:lineRule="auto"/>
        <w:jc w:val="both"/>
        <w:rPr>
          <w:rFonts w:ascii="Arial" w:hAnsi="Arial" w:cs="Arial"/>
        </w:rPr>
      </w:pPr>
      <w:r w:rsidRPr="000D4D12">
        <w:rPr>
          <w:rFonts w:ascii="Arial" w:hAnsi="Arial" w:cs="Arial"/>
          <w:i/>
        </w:rPr>
        <w:t xml:space="preserve">Fondo </w:t>
      </w:r>
      <w:r w:rsidR="008846EC">
        <w:rPr>
          <w:rFonts w:ascii="Arial" w:hAnsi="Arial" w:cs="Arial"/>
          <w:i/>
        </w:rPr>
        <w:t>Documental</w:t>
      </w:r>
      <w:r w:rsidRPr="000D4D12">
        <w:rPr>
          <w:rFonts w:ascii="Arial" w:hAnsi="Arial" w:cs="Arial"/>
          <w:i/>
        </w:rPr>
        <w:t>:</w:t>
      </w:r>
      <w:r>
        <w:rPr>
          <w:rFonts w:ascii="Arial" w:hAnsi="Arial" w:cs="Arial"/>
        </w:rPr>
        <w:t xml:space="preserve"> C</w:t>
      </w:r>
      <w:r w:rsidRPr="000D4D12">
        <w:rPr>
          <w:rFonts w:ascii="Arial" w:hAnsi="Arial" w:cs="Arial"/>
        </w:rPr>
        <w:t>orresponden al conjunto de documentos, de cualquier formato o soporte, producidos orgánicamente y/o reunidos y utilizados por una persona particular, familia u organismo en el ejercicio de sus actividades</w:t>
      </w:r>
      <w:r w:rsidR="008846EC">
        <w:rPr>
          <w:rFonts w:ascii="Arial" w:hAnsi="Arial" w:cs="Arial"/>
        </w:rPr>
        <w:t>.</w:t>
      </w:r>
    </w:p>
    <w:p w:rsidR="008846EC" w:rsidRPr="000D4D12" w:rsidRDefault="008846EC" w:rsidP="003631DA">
      <w:pPr>
        <w:spacing w:before="100" w:beforeAutospacing="1" w:after="100" w:afterAutospacing="1" w:line="360" w:lineRule="auto"/>
        <w:jc w:val="both"/>
        <w:rPr>
          <w:rFonts w:ascii="Arial" w:hAnsi="Arial" w:cs="Arial"/>
        </w:rPr>
      </w:pPr>
      <w:r w:rsidRPr="000D4D12">
        <w:rPr>
          <w:rFonts w:ascii="Arial" w:hAnsi="Arial" w:cs="Arial"/>
          <w:i/>
        </w:rPr>
        <w:t xml:space="preserve">Fondo </w:t>
      </w:r>
      <w:r>
        <w:rPr>
          <w:rFonts w:ascii="Arial" w:hAnsi="Arial" w:cs="Arial"/>
          <w:i/>
        </w:rPr>
        <w:t xml:space="preserve">Documental </w:t>
      </w:r>
      <w:r w:rsidRPr="000D4D12">
        <w:rPr>
          <w:rFonts w:ascii="Arial" w:hAnsi="Arial" w:cs="Arial"/>
          <w:i/>
        </w:rPr>
        <w:t>Acumulado:</w:t>
      </w:r>
      <w:r>
        <w:rPr>
          <w:rFonts w:ascii="Arial" w:hAnsi="Arial" w:cs="Arial"/>
        </w:rPr>
        <w:t xml:space="preserve"> </w:t>
      </w:r>
      <w:r>
        <w:rPr>
          <w:rFonts w:ascii="Arial" w:hAnsi="Arial" w:cs="Arial"/>
          <w:color w:val="222222"/>
          <w:shd w:val="clear" w:color="auto" w:fill="FFFFFF"/>
        </w:rPr>
        <w:t>son documentos reunidos por una entidad en el transcurso de su vida institucional sin un criterio archivístico determinado de organización y de conservación</w:t>
      </w:r>
      <w:r>
        <w:rPr>
          <w:rFonts w:ascii="Arial" w:hAnsi="Arial" w:cs="Arial"/>
        </w:rPr>
        <w:t>.</w:t>
      </w:r>
    </w:p>
    <w:p w:rsidR="005E101C" w:rsidRPr="005E101C" w:rsidRDefault="005E101C" w:rsidP="003631DA">
      <w:pPr>
        <w:spacing w:before="100" w:beforeAutospacing="1" w:after="100" w:afterAutospacing="1" w:line="360" w:lineRule="auto"/>
        <w:jc w:val="both"/>
        <w:rPr>
          <w:rFonts w:ascii="Arial" w:hAnsi="Arial" w:cs="Arial"/>
          <w:bCs/>
          <w:lang w:val="es-ES"/>
        </w:rPr>
      </w:pPr>
      <w:r w:rsidRPr="005E101C">
        <w:rPr>
          <w:rFonts w:ascii="Arial" w:hAnsi="Arial" w:cs="Arial"/>
          <w:bCs/>
          <w:i/>
          <w:lang w:val="es-ES"/>
        </w:rPr>
        <w:lastRenderedPageBreak/>
        <w:t xml:space="preserve">Gestión documental: </w:t>
      </w:r>
      <w:r w:rsidRPr="005E101C">
        <w:rPr>
          <w:rFonts w:ascii="Arial" w:hAnsi="Arial" w:cs="Arial"/>
          <w:bCs/>
          <w:lang w:val="es-ES"/>
        </w:rPr>
        <w:t>Conjunto de actividades administrativas y técnicas, tendientes a la planificación, manejo y organización de la documentación producida y recibida por las entidades, desde su origen hasta su destino final con el objeto de facilitar su utilización y conservación.</w:t>
      </w:r>
    </w:p>
    <w:p w:rsidR="005E101C" w:rsidRPr="005E101C" w:rsidRDefault="005E101C" w:rsidP="003631DA">
      <w:pPr>
        <w:spacing w:before="100" w:beforeAutospacing="1" w:after="100" w:afterAutospacing="1" w:line="360" w:lineRule="auto"/>
        <w:jc w:val="both"/>
        <w:rPr>
          <w:rFonts w:ascii="Arial" w:hAnsi="Arial" w:cs="Arial"/>
          <w:bCs/>
          <w:lang w:val="es-ES"/>
        </w:rPr>
      </w:pPr>
      <w:r w:rsidRPr="005E101C">
        <w:rPr>
          <w:rFonts w:ascii="Arial" w:hAnsi="Arial" w:cs="Arial"/>
          <w:bCs/>
          <w:i/>
          <w:lang w:val="es-ES"/>
        </w:rPr>
        <w:t xml:space="preserve">Inventario documental: </w:t>
      </w:r>
      <w:r w:rsidRPr="005E101C">
        <w:rPr>
          <w:rFonts w:ascii="Arial" w:hAnsi="Arial" w:cs="Arial"/>
          <w:bCs/>
          <w:lang w:val="es-ES"/>
        </w:rPr>
        <w:t>Instrumento de recuperación de información que describe de manera exacta y precisa las series o asuntos de un fondo documental.</w:t>
      </w:r>
    </w:p>
    <w:p w:rsidR="005E101C" w:rsidRPr="005E101C" w:rsidRDefault="005E101C" w:rsidP="003631DA">
      <w:pPr>
        <w:spacing w:before="100" w:beforeAutospacing="1" w:after="100" w:afterAutospacing="1" w:line="360" w:lineRule="auto"/>
        <w:jc w:val="both"/>
        <w:rPr>
          <w:rFonts w:ascii="Arial" w:hAnsi="Arial" w:cs="Arial"/>
          <w:bCs/>
          <w:lang w:val="es-ES"/>
        </w:rPr>
      </w:pPr>
      <w:r w:rsidRPr="005E101C">
        <w:rPr>
          <w:rFonts w:ascii="Arial" w:hAnsi="Arial" w:cs="Arial"/>
          <w:bCs/>
          <w:i/>
          <w:lang w:val="es-ES"/>
        </w:rPr>
        <w:t xml:space="preserve">Organización de archivos: </w:t>
      </w:r>
      <w:r w:rsidRPr="005E101C">
        <w:rPr>
          <w:rFonts w:ascii="Arial" w:hAnsi="Arial" w:cs="Arial"/>
          <w:bCs/>
          <w:lang w:val="es-ES"/>
        </w:rPr>
        <w:t>Conjunto de operaciones técnicas y administrativas cuya finalidad es la agrupación documental relacionada en forma jerárquica con criterios orgánicos o funcionales.</w:t>
      </w:r>
    </w:p>
    <w:p w:rsidR="005E101C" w:rsidRPr="005E101C" w:rsidRDefault="005E101C" w:rsidP="003631DA">
      <w:pPr>
        <w:spacing w:before="100" w:beforeAutospacing="1" w:after="100" w:afterAutospacing="1" w:line="360" w:lineRule="auto"/>
        <w:jc w:val="both"/>
        <w:rPr>
          <w:rFonts w:ascii="Arial" w:hAnsi="Arial" w:cs="Arial"/>
          <w:bCs/>
          <w:i/>
          <w:lang w:val="es-ES"/>
        </w:rPr>
      </w:pPr>
      <w:r w:rsidRPr="005E101C">
        <w:rPr>
          <w:rFonts w:ascii="Arial" w:hAnsi="Arial" w:cs="Arial"/>
          <w:bCs/>
          <w:i/>
          <w:lang w:val="es-ES"/>
        </w:rPr>
        <w:t xml:space="preserve">Organización documental: </w:t>
      </w:r>
      <w:r w:rsidRPr="005E101C">
        <w:rPr>
          <w:rFonts w:ascii="Arial" w:hAnsi="Arial" w:cs="Arial"/>
          <w:bCs/>
          <w:lang w:val="es-ES"/>
        </w:rPr>
        <w:t>Proceso archivístico orientado a la clasificación, la ordenación y la descripción de los documentos de una institución.</w:t>
      </w:r>
    </w:p>
    <w:p w:rsidR="008739F6" w:rsidRPr="00AF794D" w:rsidRDefault="008739F6" w:rsidP="003631DA">
      <w:pPr>
        <w:spacing w:before="100" w:beforeAutospacing="1" w:after="100" w:afterAutospacing="1" w:line="360" w:lineRule="auto"/>
        <w:jc w:val="both"/>
        <w:rPr>
          <w:rFonts w:ascii="Arial" w:hAnsi="Arial" w:cs="Arial"/>
        </w:rPr>
      </w:pPr>
      <w:r w:rsidRPr="00AF794D">
        <w:rPr>
          <w:rFonts w:ascii="Arial" w:hAnsi="Arial" w:cs="Arial"/>
          <w:bCs/>
          <w:i/>
          <w:lang w:val="es-ES"/>
        </w:rPr>
        <w:t>Préstamo de documentos</w:t>
      </w:r>
      <w:r w:rsidRPr="00AF794D">
        <w:rPr>
          <w:rFonts w:ascii="Arial" w:hAnsi="Arial" w:cs="Arial"/>
          <w:bCs/>
          <w:lang w:val="es-ES"/>
        </w:rPr>
        <w:t>:</w:t>
      </w:r>
      <w:r w:rsidRPr="00AF794D">
        <w:rPr>
          <w:rFonts w:ascii="Arial" w:hAnsi="Arial" w:cs="Arial"/>
          <w:i/>
          <w:iCs/>
          <w:lang w:val="es-ES"/>
        </w:rPr>
        <w:t xml:space="preserve"> </w:t>
      </w:r>
      <w:r w:rsidRPr="00AF794D">
        <w:rPr>
          <w:rFonts w:ascii="Arial" w:hAnsi="Arial" w:cs="Arial"/>
          <w:iCs/>
          <w:lang w:val="es-ES"/>
        </w:rPr>
        <w:t xml:space="preserve">Entrega de </w:t>
      </w:r>
      <w:r w:rsidRPr="00AF794D">
        <w:rPr>
          <w:rFonts w:ascii="Arial" w:hAnsi="Arial" w:cs="Arial"/>
          <w:lang w:val="es-ES"/>
        </w:rPr>
        <w:t xml:space="preserve">un documento o a un grupo de documentos con el fin de conocer la información </w:t>
      </w:r>
      <w:r w:rsidRPr="00AF794D">
        <w:rPr>
          <w:rFonts w:ascii="Arial" w:hAnsi="Arial" w:cs="Arial"/>
        </w:rPr>
        <w:t>como fin dar continuidad a la tramitación de los procedimientos administrativos</w:t>
      </w:r>
      <w:r w:rsidRPr="00AF794D">
        <w:rPr>
          <w:rFonts w:ascii="Arial" w:hAnsi="Arial" w:cs="Arial"/>
          <w:lang w:val="es-ES"/>
        </w:rPr>
        <w:t xml:space="preserve"> de la Entidad.</w:t>
      </w:r>
    </w:p>
    <w:p w:rsidR="005E101C" w:rsidRPr="005E101C" w:rsidRDefault="005E101C" w:rsidP="003631DA">
      <w:pPr>
        <w:spacing w:before="100" w:beforeAutospacing="1" w:after="100" w:afterAutospacing="1" w:line="360" w:lineRule="auto"/>
        <w:jc w:val="both"/>
        <w:rPr>
          <w:rFonts w:ascii="Arial" w:hAnsi="Arial" w:cs="Arial"/>
          <w:bCs/>
          <w:lang w:val="es-ES"/>
        </w:rPr>
      </w:pPr>
      <w:r w:rsidRPr="005E101C">
        <w:rPr>
          <w:rFonts w:ascii="Arial" w:hAnsi="Arial" w:cs="Arial"/>
          <w:bCs/>
          <w:i/>
          <w:lang w:val="es-ES"/>
        </w:rPr>
        <w:t xml:space="preserve">Radicación de comunicaciones oficiales: </w:t>
      </w:r>
      <w:r w:rsidRPr="005E101C">
        <w:rPr>
          <w:rFonts w:ascii="Arial" w:hAnsi="Arial" w:cs="Arial"/>
          <w:bCs/>
          <w:lang w:val="es-ES"/>
        </w:rPr>
        <w:t>Procedimiento por medio del cual las entidades asignan un número consecutivo a las comunicaciones recibidas o producidas, dejando constancia de la fecha y hora de recibo o de envío, con el propósito de oficializar su trámite y cumplir con los términos de vencimiento que establezca la ley.</w:t>
      </w:r>
    </w:p>
    <w:p w:rsidR="005E101C" w:rsidRPr="005E101C" w:rsidRDefault="005E101C" w:rsidP="003631DA">
      <w:pPr>
        <w:spacing w:before="100" w:beforeAutospacing="1" w:after="100" w:afterAutospacing="1" w:line="360" w:lineRule="auto"/>
        <w:jc w:val="both"/>
        <w:rPr>
          <w:rFonts w:ascii="Arial" w:hAnsi="Arial" w:cs="Arial"/>
          <w:bCs/>
          <w:lang w:val="es-ES"/>
        </w:rPr>
      </w:pPr>
      <w:r w:rsidRPr="005E101C">
        <w:rPr>
          <w:rFonts w:ascii="Arial" w:hAnsi="Arial" w:cs="Arial"/>
          <w:bCs/>
          <w:i/>
          <w:lang w:val="es-ES"/>
        </w:rPr>
        <w:t xml:space="preserve">Recepción de documentos: </w:t>
      </w:r>
      <w:r w:rsidRPr="005E101C">
        <w:rPr>
          <w:rFonts w:ascii="Arial" w:hAnsi="Arial" w:cs="Arial"/>
          <w:bCs/>
          <w:lang w:val="es-ES"/>
        </w:rPr>
        <w:t>Conjunto de operaciones de verificación y control que una institución debe realizar para la admisión de los documentos que le son remitidos por una persona natural o jurídica.</w:t>
      </w:r>
    </w:p>
    <w:p w:rsidR="005E101C" w:rsidRPr="005E101C" w:rsidRDefault="005E101C" w:rsidP="003631DA">
      <w:pPr>
        <w:spacing w:before="100" w:beforeAutospacing="1" w:after="100" w:afterAutospacing="1" w:line="360" w:lineRule="auto"/>
        <w:jc w:val="both"/>
        <w:rPr>
          <w:rFonts w:ascii="Arial" w:hAnsi="Arial" w:cs="Arial"/>
          <w:bCs/>
          <w:lang w:val="es-ES"/>
        </w:rPr>
      </w:pPr>
      <w:r w:rsidRPr="005E101C">
        <w:rPr>
          <w:rFonts w:ascii="Arial" w:hAnsi="Arial" w:cs="Arial"/>
          <w:bCs/>
          <w:i/>
          <w:lang w:val="es-ES"/>
        </w:rPr>
        <w:t>Retención documental</w:t>
      </w:r>
      <w:r w:rsidRPr="005E101C">
        <w:rPr>
          <w:rFonts w:ascii="Arial" w:hAnsi="Arial" w:cs="Arial"/>
          <w:bCs/>
          <w:lang w:val="es-ES"/>
        </w:rPr>
        <w:t>: Plazo que los documentos deben permanecer en el archivo de gestión o en el archivo central, tal como se consigna en la tabla de retención documental.</w:t>
      </w:r>
    </w:p>
    <w:p w:rsidR="005E101C" w:rsidRPr="005E101C" w:rsidRDefault="005E101C" w:rsidP="003631DA">
      <w:pPr>
        <w:spacing w:before="100" w:beforeAutospacing="1" w:after="100" w:afterAutospacing="1" w:line="360" w:lineRule="auto"/>
        <w:jc w:val="both"/>
        <w:rPr>
          <w:rFonts w:ascii="Arial" w:hAnsi="Arial" w:cs="Arial"/>
          <w:bCs/>
          <w:lang w:val="es-ES"/>
        </w:rPr>
      </w:pPr>
      <w:r w:rsidRPr="005E101C">
        <w:rPr>
          <w:rFonts w:ascii="Arial" w:hAnsi="Arial" w:cs="Arial"/>
          <w:bCs/>
          <w:i/>
          <w:lang w:val="es-ES"/>
        </w:rPr>
        <w:t xml:space="preserve">Selección documental: </w:t>
      </w:r>
      <w:r w:rsidRPr="005E101C">
        <w:rPr>
          <w:rFonts w:ascii="Arial" w:hAnsi="Arial" w:cs="Arial"/>
          <w:bCs/>
          <w:lang w:val="es-ES"/>
        </w:rPr>
        <w:t xml:space="preserve">Proceso mediante el cual se decide la disposición final de los documentos de acuerdo con lo establecido en la tabla de retención documental y se </w:t>
      </w:r>
      <w:r w:rsidRPr="005E101C">
        <w:rPr>
          <w:rFonts w:ascii="Arial" w:hAnsi="Arial" w:cs="Arial"/>
          <w:bCs/>
          <w:lang w:val="es-ES"/>
        </w:rPr>
        <w:lastRenderedPageBreak/>
        <w:t>determina con base en una muestra estadística aquellos documentos de carácter representativo para su conservación permanente.</w:t>
      </w:r>
    </w:p>
    <w:p w:rsidR="005E101C" w:rsidRPr="005E101C" w:rsidRDefault="005E101C" w:rsidP="003631DA">
      <w:pPr>
        <w:spacing w:before="100" w:beforeAutospacing="1" w:after="100" w:afterAutospacing="1" w:line="360" w:lineRule="auto"/>
        <w:jc w:val="both"/>
        <w:rPr>
          <w:rFonts w:ascii="Arial" w:hAnsi="Arial" w:cs="Arial"/>
          <w:bCs/>
          <w:lang w:val="es-ES"/>
        </w:rPr>
      </w:pPr>
      <w:r w:rsidRPr="005E101C">
        <w:rPr>
          <w:rFonts w:ascii="Arial" w:hAnsi="Arial" w:cs="Arial"/>
          <w:bCs/>
          <w:i/>
          <w:lang w:val="es-ES"/>
        </w:rPr>
        <w:t xml:space="preserve">Serie documental: </w:t>
      </w:r>
      <w:r w:rsidRPr="005E101C">
        <w:rPr>
          <w:rFonts w:ascii="Arial" w:hAnsi="Arial" w:cs="Arial"/>
          <w:bCs/>
          <w:lang w:val="es-ES"/>
        </w:rPr>
        <w:t>Conjunto de unidades documentales de estructura y contenido homogéneos, emanadas de un mismo órgano o sujeto productor como consecuencia del ejercicio de sus funciones específicas. Ejemplos: historias laborales, contratos, actas e informes, entre otros.</w:t>
      </w:r>
    </w:p>
    <w:p w:rsidR="0041187A" w:rsidRDefault="005E101C" w:rsidP="003631DA">
      <w:pPr>
        <w:spacing w:before="100" w:beforeAutospacing="1" w:after="100" w:afterAutospacing="1" w:line="360" w:lineRule="auto"/>
        <w:jc w:val="both"/>
        <w:rPr>
          <w:rFonts w:ascii="Arial" w:hAnsi="Arial" w:cs="Arial"/>
          <w:bCs/>
          <w:i/>
          <w:lang w:val="es-ES"/>
        </w:rPr>
      </w:pPr>
      <w:proofErr w:type="spellStart"/>
      <w:r w:rsidRPr="005E101C">
        <w:rPr>
          <w:rFonts w:ascii="Arial" w:hAnsi="Arial" w:cs="Arial"/>
          <w:bCs/>
          <w:i/>
          <w:lang w:val="es-ES"/>
        </w:rPr>
        <w:t>Subserie</w:t>
      </w:r>
      <w:proofErr w:type="spellEnd"/>
      <w:r w:rsidRPr="005E101C">
        <w:rPr>
          <w:rFonts w:ascii="Arial" w:hAnsi="Arial" w:cs="Arial"/>
          <w:bCs/>
          <w:i/>
          <w:lang w:val="es-ES"/>
        </w:rPr>
        <w:t xml:space="preserve">: </w:t>
      </w:r>
      <w:r w:rsidRPr="005E101C">
        <w:rPr>
          <w:rFonts w:ascii="Arial" w:hAnsi="Arial" w:cs="Arial"/>
          <w:bCs/>
          <w:lang w:val="es-ES"/>
        </w:rPr>
        <w:t>Conjunto de unidades documentales que forman parte de una serie, identificadas de forma separada de ésta por su contenido y sus características específicas.</w:t>
      </w:r>
    </w:p>
    <w:p w:rsidR="008739F6" w:rsidRPr="008739F6" w:rsidRDefault="008739F6" w:rsidP="003631DA">
      <w:pPr>
        <w:widowControl w:val="0"/>
        <w:autoSpaceDE w:val="0"/>
        <w:autoSpaceDN w:val="0"/>
        <w:adjustRightInd w:val="0"/>
        <w:spacing w:before="100" w:beforeAutospacing="1" w:after="100" w:afterAutospacing="1" w:line="360" w:lineRule="auto"/>
        <w:ind w:right="-20"/>
        <w:jc w:val="both"/>
        <w:rPr>
          <w:rFonts w:ascii="Arial" w:hAnsi="Arial" w:cs="Arial"/>
          <w:bCs/>
        </w:rPr>
      </w:pPr>
      <w:r w:rsidRPr="008739F6">
        <w:rPr>
          <w:rFonts w:ascii="Arial" w:hAnsi="Arial" w:cs="Arial"/>
          <w:bCs/>
          <w:i/>
        </w:rPr>
        <w:t xml:space="preserve">Tabla de retención documental: </w:t>
      </w:r>
      <w:r w:rsidRPr="008739F6">
        <w:rPr>
          <w:rFonts w:ascii="Arial" w:hAnsi="Arial" w:cs="Arial"/>
          <w:bCs/>
        </w:rPr>
        <w:t>Listado de series, con sus correspondientes tipos documentales, a las cuales se asigna el tiempo de permanencia en cada etapa del ciclo vital de los documentos.</w:t>
      </w:r>
    </w:p>
    <w:p w:rsidR="008739F6" w:rsidRPr="008739F6" w:rsidRDefault="008739F6" w:rsidP="003631DA">
      <w:pPr>
        <w:widowControl w:val="0"/>
        <w:autoSpaceDE w:val="0"/>
        <w:autoSpaceDN w:val="0"/>
        <w:adjustRightInd w:val="0"/>
        <w:spacing w:before="100" w:beforeAutospacing="1" w:after="100" w:afterAutospacing="1" w:line="360" w:lineRule="auto"/>
        <w:ind w:right="-20"/>
        <w:jc w:val="both"/>
        <w:rPr>
          <w:rFonts w:ascii="Arial" w:hAnsi="Arial" w:cs="Arial"/>
          <w:bCs/>
          <w:i/>
        </w:rPr>
      </w:pPr>
      <w:r w:rsidRPr="008739F6">
        <w:rPr>
          <w:rFonts w:ascii="Arial" w:hAnsi="Arial" w:cs="Arial"/>
          <w:bCs/>
          <w:i/>
        </w:rPr>
        <w:t xml:space="preserve">Tipo documental: </w:t>
      </w:r>
      <w:r w:rsidRPr="008739F6">
        <w:rPr>
          <w:rFonts w:ascii="Arial" w:hAnsi="Arial" w:cs="Arial"/>
          <w:bCs/>
        </w:rPr>
        <w:t>Unidad documental simple originada en una actividad administrativa, con diagramación, formato y contenido distintivos que sirven como elementos para clasificarla, describirla y asignarle categoría diplomática.</w:t>
      </w:r>
    </w:p>
    <w:p w:rsidR="008739F6" w:rsidRPr="008739F6" w:rsidRDefault="008739F6" w:rsidP="003631DA">
      <w:pPr>
        <w:widowControl w:val="0"/>
        <w:autoSpaceDE w:val="0"/>
        <w:autoSpaceDN w:val="0"/>
        <w:adjustRightInd w:val="0"/>
        <w:spacing w:before="100" w:beforeAutospacing="1" w:after="100" w:afterAutospacing="1" w:line="360" w:lineRule="auto"/>
        <w:ind w:right="-20"/>
        <w:jc w:val="both"/>
        <w:rPr>
          <w:rFonts w:ascii="Arial" w:hAnsi="Arial" w:cs="Arial"/>
          <w:bCs/>
        </w:rPr>
      </w:pPr>
      <w:r w:rsidRPr="008739F6">
        <w:rPr>
          <w:rFonts w:ascii="Arial" w:hAnsi="Arial" w:cs="Arial"/>
          <w:bCs/>
          <w:i/>
        </w:rPr>
        <w:t xml:space="preserve">Trámite de documentos: </w:t>
      </w:r>
      <w:r w:rsidRPr="008739F6">
        <w:rPr>
          <w:rFonts w:ascii="Arial" w:hAnsi="Arial" w:cs="Arial"/>
          <w:bCs/>
        </w:rPr>
        <w:t>Recorrido del documento desde su producción o recepción, hasta el cumplimiento de su función administrativa.</w:t>
      </w:r>
    </w:p>
    <w:p w:rsidR="008739F6" w:rsidRPr="008739F6" w:rsidRDefault="008739F6" w:rsidP="003631DA">
      <w:pPr>
        <w:widowControl w:val="0"/>
        <w:autoSpaceDE w:val="0"/>
        <w:autoSpaceDN w:val="0"/>
        <w:adjustRightInd w:val="0"/>
        <w:spacing w:before="100" w:beforeAutospacing="1" w:after="100" w:afterAutospacing="1" w:line="360" w:lineRule="auto"/>
        <w:ind w:right="-20"/>
        <w:jc w:val="both"/>
        <w:rPr>
          <w:rFonts w:ascii="Arial" w:hAnsi="Arial" w:cs="Arial"/>
          <w:bCs/>
        </w:rPr>
      </w:pPr>
      <w:r w:rsidRPr="008739F6">
        <w:rPr>
          <w:rFonts w:ascii="Arial" w:hAnsi="Arial" w:cs="Arial"/>
          <w:bCs/>
          <w:i/>
        </w:rPr>
        <w:t xml:space="preserve">Transferencia documental: </w:t>
      </w:r>
      <w:r w:rsidRPr="008739F6">
        <w:rPr>
          <w:rFonts w:ascii="Arial" w:hAnsi="Arial" w:cs="Arial"/>
          <w:bCs/>
        </w:rPr>
        <w:t>Proceso técnico, administrativo y legal mediante el cual se entrega a los archivos centrales (transferencia primaria) o a los archivos históricos (transferencia secundaria), los documentos que de conformidad con las tablas de retención documental han cumplido su tiempo de retención en la etapa de archivo de gestión o de archivo central respectivamente; implica un cambio en el responsable de la tenencia y administración de los documentos de archivo que supone obligaciones del receptor de la transferencia, quien asume la responsabilidad integral sobre los documentos transferidos.</w:t>
      </w:r>
    </w:p>
    <w:p w:rsidR="008739F6" w:rsidRPr="008739F6" w:rsidRDefault="008739F6" w:rsidP="003631DA">
      <w:pPr>
        <w:widowControl w:val="0"/>
        <w:autoSpaceDE w:val="0"/>
        <w:autoSpaceDN w:val="0"/>
        <w:adjustRightInd w:val="0"/>
        <w:spacing w:before="100" w:beforeAutospacing="1" w:after="100" w:afterAutospacing="1" w:line="360" w:lineRule="auto"/>
        <w:ind w:right="-20"/>
        <w:jc w:val="both"/>
        <w:rPr>
          <w:rFonts w:ascii="Arial" w:hAnsi="Arial" w:cs="Arial"/>
          <w:bCs/>
        </w:rPr>
      </w:pPr>
      <w:r w:rsidRPr="008739F6">
        <w:rPr>
          <w:rFonts w:ascii="Arial" w:hAnsi="Arial" w:cs="Arial"/>
          <w:bCs/>
          <w:i/>
        </w:rPr>
        <w:t xml:space="preserve">Unidad de conservación: </w:t>
      </w:r>
      <w:r w:rsidRPr="008739F6">
        <w:rPr>
          <w:rFonts w:ascii="Arial" w:hAnsi="Arial" w:cs="Arial"/>
          <w:bCs/>
        </w:rPr>
        <w:t>Cuerpo que contiene un conjunto de documentos de tal forma que garantice su preservación e identificación.</w:t>
      </w:r>
    </w:p>
    <w:p w:rsidR="008739F6" w:rsidRPr="008739F6" w:rsidRDefault="008739F6" w:rsidP="003631DA">
      <w:pPr>
        <w:widowControl w:val="0"/>
        <w:autoSpaceDE w:val="0"/>
        <w:autoSpaceDN w:val="0"/>
        <w:adjustRightInd w:val="0"/>
        <w:spacing w:before="100" w:beforeAutospacing="1" w:after="100" w:afterAutospacing="1" w:line="360" w:lineRule="auto"/>
        <w:ind w:right="-20"/>
        <w:jc w:val="both"/>
        <w:rPr>
          <w:rFonts w:ascii="Arial" w:hAnsi="Arial" w:cs="Arial"/>
          <w:bCs/>
        </w:rPr>
      </w:pPr>
      <w:r w:rsidRPr="008739F6">
        <w:rPr>
          <w:rFonts w:ascii="Arial" w:hAnsi="Arial" w:cs="Arial"/>
          <w:bCs/>
          <w:i/>
        </w:rPr>
        <w:lastRenderedPageBreak/>
        <w:t xml:space="preserve">Valoración documental: </w:t>
      </w:r>
      <w:r w:rsidRPr="008739F6">
        <w:rPr>
          <w:rFonts w:ascii="Arial" w:hAnsi="Arial" w:cs="Arial"/>
          <w:bCs/>
        </w:rPr>
        <w:t>Proceso permanente y continuo que inicia desde la planificación de los documentos y por medio del cual se determinan los valores primarios (para la administración) y secundarlos (para la sociedad) de los documentos, con el fin de establecer su permanencia en las diferentes fases de archivo y determinar su disposición final (conservación temporal o permanente).</w:t>
      </w:r>
    </w:p>
    <w:p w:rsidR="00AF794D" w:rsidRPr="00AF794D" w:rsidRDefault="00AF794D" w:rsidP="003631DA">
      <w:pPr>
        <w:widowControl w:val="0"/>
        <w:autoSpaceDE w:val="0"/>
        <w:autoSpaceDN w:val="0"/>
        <w:adjustRightInd w:val="0"/>
        <w:spacing w:before="100" w:beforeAutospacing="1" w:after="100" w:afterAutospacing="1" w:line="360" w:lineRule="auto"/>
        <w:ind w:right="-20"/>
        <w:jc w:val="both"/>
        <w:rPr>
          <w:rFonts w:ascii="Arial" w:hAnsi="Arial" w:cs="Arial"/>
        </w:rPr>
      </w:pPr>
      <w:r w:rsidRPr="00AF794D">
        <w:rPr>
          <w:rFonts w:ascii="Arial" w:hAnsi="Arial" w:cs="Arial"/>
          <w:bCs/>
          <w:i/>
        </w:rPr>
        <w:t>Usuarios Externos</w:t>
      </w:r>
      <w:r w:rsidRPr="00AF794D">
        <w:rPr>
          <w:rFonts w:ascii="Arial" w:hAnsi="Arial" w:cs="Arial"/>
          <w:bCs/>
        </w:rPr>
        <w:t>: S</w:t>
      </w:r>
      <w:r w:rsidRPr="00AF794D">
        <w:rPr>
          <w:rFonts w:ascii="Arial" w:hAnsi="Arial" w:cs="Arial"/>
        </w:rPr>
        <w:t>on la ciudadanía en general y los servidores públicos de otra entidad y organismos de control.</w:t>
      </w:r>
    </w:p>
    <w:p w:rsidR="00AF794D" w:rsidRPr="00AF794D" w:rsidRDefault="00AF794D" w:rsidP="003631DA">
      <w:pPr>
        <w:spacing w:before="100" w:beforeAutospacing="1" w:after="100" w:afterAutospacing="1" w:line="360" w:lineRule="auto"/>
        <w:jc w:val="both"/>
        <w:rPr>
          <w:rFonts w:ascii="Arial" w:hAnsi="Arial" w:cs="Arial"/>
        </w:rPr>
      </w:pPr>
      <w:r w:rsidRPr="00377F92">
        <w:rPr>
          <w:rFonts w:ascii="Arial" w:hAnsi="Arial" w:cs="Arial"/>
          <w:bCs/>
          <w:i/>
        </w:rPr>
        <w:t>Usuarios Internos</w:t>
      </w:r>
      <w:r w:rsidRPr="00AF794D">
        <w:rPr>
          <w:rFonts w:ascii="Arial" w:hAnsi="Arial" w:cs="Arial"/>
          <w:bCs/>
        </w:rPr>
        <w:t>:</w:t>
      </w:r>
      <w:r w:rsidRPr="00AF794D">
        <w:rPr>
          <w:rFonts w:ascii="Arial" w:hAnsi="Arial" w:cs="Arial"/>
          <w:i/>
          <w:iCs/>
        </w:rPr>
        <w:t xml:space="preserve"> </w:t>
      </w:r>
      <w:r w:rsidRPr="00AF794D">
        <w:rPr>
          <w:rFonts w:ascii="Arial" w:hAnsi="Arial" w:cs="Arial"/>
        </w:rPr>
        <w:t>Son los servidores públicos y contratistas de la Entidad.</w:t>
      </w:r>
    </w:p>
    <w:p w:rsidR="00AF794D" w:rsidRPr="00131CBD" w:rsidRDefault="00131CBD" w:rsidP="003631DA">
      <w:pPr>
        <w:pStyle w:val="Prrafodelista"/>
        <w:numPr>
          <w:ilvl w:val="0"/>
          <w:numId w:val="1"/>
        </w:numPr>
        <w:spacing w:before="100" w:beforeAutospacing="1" w:after="100" w:afterAutospacing="1" w:line="360" w:lineRule="auto"/>
        <w:ind w:left="425" w:hanging="357"/>
        <w:jc w:val="both"/>
        <w:outlineLvl w:val="0"/>
        <w:rPr>
          <w:rFonts w:ascii="Arial" w:hAnsi="Arial" w:cs="Arial"/>
          <w:b/>
        </w:rPr>
      </w:pPr>
      <w:bookmarkStart w:id="8" w:name="_Toc529819398"/>
      <w:bookmarkStart w:id="9" w:name="_Toc530384437"/>
      <w:r w:rsidRPr="00131CBD">
        <w:rPr>
          <w:rFonts w:ascii="Arial" w:hAnsi="Arial" w:cs="Arial"/>
          <w:b/>
        </w:rPr>
        <w:t>NORMATIVA RELACIONADA CON ARCHIVO</w:t>
      </w:r>
      <w:bookmarkEnd w:id="8"/>
      <w:bookmarkEnd w:id="9"/>
    </w:p>
    <w:p w:rsidR="005843C2" w:rsidRDefault="005843C2" w:rsidP="003631DA">
      <w:pPr>
        <w:pStyle w:val="Prrafodelista"/>
        <w:numPr>
          <w:ilvl w:val="0"/>
          <w:numId w:val="7"/>
        </w:numPr>
        <w:spacing w:before="100" w:beforeAutospacing="1" w:after="100" w:afterAutospacing="1" w:line="360" w:lineRule="auto"/>
        <w:ind w:left="426"/>
        <w:jc w:val="both"/>
        <w:rPr>
          <w:rFonts w:ascii="Arial" w:hAnsi="Arial" w:cs="Arial"/>
        </w:rPr>
      </w:pPr>
      <w:r w:rsidRPr="0080577A">
        <w:rPr>
          <w:rFonts w:ascii="Arial" w:hAnsi="Arial" w:cs="Arial"/>
        </w:rPr>
        <w:t>Constitución Política de Colombia</w:t>
      </w:r>
    </w:p>
    <w:p w:rsidR="005843C2" w:rsidRDefault="005843C2" w:rsidP="003631DA">
      <w:pPr>
        <w:pStyle w:val="Prrafodelista"/>
        <w:numPr>
          <w:ilvl w:val="0"/>
          <w:numId w:val="8"/>
        </w:numPr>
        <w:spacing w:before="100" w:beforeAutospacing="1" w:after="100" w:afterAutospacing="1" w:line="360" w:lineRule="auto"/>
        <w:jc w:val="both"/>
        <w:rPr>
          <w:rFonts w:ascii="Arial" w:hAnsi="Arial" w:cs="Arial"/>
        </w:rPr>
      </w:pPr>
      <w:r w:rsidRPr="0080577A">
        <w:rPr>
          <w:rFonts w:ascii="Arial" w:hAnsi="Arial" w:cs="Arial"/>
        </w:rPr>
        <w:t>Art. 8. Es obligación del Estado y de las personas proteger las riquezas culturales y naturales de la Nación</w:t>
      </w:r>
      <w:r>
        <w:rPr>
          <w:rFonts w:ascii="Arial" w:hAnsi="Arial" w:cs="Arial"/>
        </w:rPr>
        <w:t>.</w:t>
      </w:r>
    </w:p>
    <w:p w:rsidR="005843C2" w:rsidRDefault="005843C2" w:rsidP="003631DA">
      <w:pPr>
        <w:pStyle w:val="Default"/>
        <w:numPr>
          <w:ilvl w:val="0"/>
          <w:numId w:val="8"/>
        </w:numPr>
        <w:spacing w:before="100" w:beforeAutospacing="1" w:after="100" w:afterAutospacing="1" w:line="360" w:lineRule="auto"/>
        <w:jc w:val="both"/>
        <w:rPr>
          <w:sz w:val="22"/>
          <w:szCs w:val="22"/>
        </w:rPr>
      </w:pPr>
      <w:r>
        <w:rPr>
          <w:sz w:val="22"/>
          <w:szCs w:val="22"/>
        </w:rPr>
        <w:t xml:space="preserve">Art. 15. Todas las personas tienen derecho a su intimidad personal y familiar y a su buen nombre, y el Estado debe respetarlos y hacerlos respetar. De igual modo, tiene derecho a conocer, actualizar y rectificar las informaciones que se hayan recogido sobre ellas en bancos de datos y en archivos de Entidades públicas y privadas </w:t>
      </w:r>
    </w:p>
    <w:p w:rsidR="005843C2" w:rsidRDefault="005843C2" w:rsidP="003631DA">
      <w:pPr>
        <w:pStyle w:val="Default"/>
        <w:numPr>
          <w:ilvl w:val="0"/>
          <w:numId w:val="8"/>
        </w:numPr>
        <w:spacing w:before="100" w:beforeAutospacing="1" w:after="100" w:afterAutospacing="1" w:line="360" w:lineRule="auto"/>
        <w:jc w:val="both"/>
        <w:rPr>
          <w:sz w:val="22"/>
          <w:szCs w:val="22"/>
        </w:rPr>
      </w:pPr>
      <w:r>
        <w:rPr>
          <w:sz w:val="22"/>
          <w:szCs w:val="22"/>
        </w:rPr>
        <w:t xml:space="preserve">Art. 20. Se garantiza a toda persona la libertad de expresar su pensamiento y opiniones, la de informar y recibir información veraz e imparcial, y la de fundar medios masivos de comunicación. </w:t>
      </w:r>
    </w:p>
    <w:p w:rsidR="005843C2" w:rsidRDefault="005843C2" w:rsidP="003631DA">
      <w:pPr>
        <w:pStyle w:val="Default"/>
        <w:numPr>
          <w:ilvl w:val="0"/>
          <w:numId w:val="8"/>
        </w:numPr>
        <w:spacing w:before="100" w:beforeAutospacing="1" w:after="100" w:afterAutospacing="1" w:line="360" w:lineRule="auto"/>
        <w:jc w:val="both"/>
        <w:rPr>
          <w:sz w:val="22"/>
          <w:szCs w:val="22"/>
        </w:rPr>
      </w:pPr>
      <w:r>
        <w:rPr>
          <w:sz w:val="22"/>
          <w:szCs w:val="22"/>
        </w:rPr>
        <w:t xml:space="preserve">Art. 23. Toda persona tiene derecho a presentar peticiones respetuosas a las autoridades por motivos de interés general o particular y a obtener pronta resolución. </w:t>
      </w:r>
    </w:p>
    <w:p w:rsidR="005843C2" w:rsidRDefault="005843C2" w:rsidP="003631DA">
      <w:pPr>
        <w:pStyle w:val="Default"/>
        <w:numPr>
          <w:ilvl w:val="0"/>
          <w:numId w:val="8"/>
        </w:numPr>
        <w:spacing w:before="100" w:beforeAutospacing="1" w:after="100" w:afterAutospacing="1" w:line="360" w:lineRule="auto"/>
        <w:jc w:val="both"/>
        <w:rPr>
          <w:sz w:val="22"/>
          <w:szCs w:val="22"/>
        </w:rPr>
      </w:pPr>
      <w:r>
        <w:rPr>
          <w:sz w:val="22"/>
          <w:szCs w:val="22"/>
        </w:rPr>
        <w:t>Art. 74. Todas las personas tienen derecho a acceder a los documentos públicos salvo los casos que establezca la ley. EL SECRETO PROFESIONAL ES INVIOLABLE</w:t>
      </w:r>
      <w:r w:rsidR="00A620E7">
        <w:rPr>
          <w:sz w:val="22"/>
          <w:szCs w:val="22"/>
        </w:rPr>
        <w:t>.</w:t>
      </w:r>
      <w:r>
        <w:rPr>
          <w:sz w:val="22"/>
          <w:szCs w:val="22"/>
        </w:rPr>
        <w:t xml:space="preserve"> </w:t>
      </w:r>
    </w:p>
    <w:p w:rsidR="005843C2" w:rsidRDefault="005843C2" w:rsidP="003631DA">
      <w:pPr>
        <w:pStyle w:val="Default"/>
        <w:numPr>
          <w:ilvl w:val="0"/>
          <w:numId w:val="7"/>
        </w:numPr>
        <w:spacing w:before="100" w:beforeAutospacing="1" w:after="100" w:afterAutospacing="1" w:line="360" w:lineRule="auto"/>
        <w:ind w:left="426"/>
        <w:jc w:val="both"/>
        <w:rPr>
          <w:sz w:val="22"/>
          <w:szCs w:val="22"/>
        </w:rPr>
      </w:pPr>
      <w:r>
        <w:rPr>
          <w:sz w:val="22"/>
          <w:szCs w:val="22"/>
        </w:rPr>
        <w:t xml:space="preserve">Ley 80 de 1989: Crea el Archivo General de la Nación de Colombia </w:t>
      </w:r>
    </w:p>
    <w:p w:rsidR="005843C2" w:rsidRDefault="005843C2" w:rsidP="003631DA">
      <w:pPr>
        <w:pStyle w:val="Default"/>
        <w:numPr>
          <w:ilvl w:val="0"/>
          <w:numId w:val="7"/>
        </w:numPr>
        <w:spacing w:before="100" w:beforeAutospacing="1" w:after="100" w:afterAutospacing="1" w:line="360" w:lineRule="auto"/>
        <w:ind w:left="426"/>
        <w:jc w:val="both"/>
        <w:rPr>
          <w:sz w:val="22"/>
          <w:szCs w:val="22"/>
        </w:rPr>
      </w:pPr>
      <w:r>
        <w:rPr>
          <w:sz w:val="22"/>
          <w:szCs w:val="22"/>
        </w:rPr>
        <w:t xml:space="preserve">Ley 4 de 1993: Obligación de las entidades oficiales de entregar y recibir inventariados los documentos de los archivos. </w:t>
      </w:r>
    </w:p>
    <w:p w:rsidR="005843C2" w:rsidRDefault="005843C2" w:rsidP="003631DA">
      <w:pPr>
        <w:pStyle w:val="Default"/>
        <w:numPr>
          <w:ilvl w:val="0"/>
          <w:numId w:val="7"/>
        </w:numPr>
        <w:spacing w:before="100" w:beforeAutospacing="1" w:after="100" w:afterAutospacing="1" w:line="360" w:lineRule="auto"/>
        <w:ind w:left="426"/>
        <w:jc w:val="both"/>
        <w:rPr>
          <w:sz w:val="22"/>
          <w:szCs w:val="22"/>
        </w:rPr>
      </w:pPr>
      <w:r>
        <w:rPr>
          <w:sz w:val="22"/>
          <w:szCs w:val="22"/>
        </w:rPr>
        <w:lastRenderedPageBreak/>
        <w:t xml:space="preserve">Ley 44 de 1993: Sobre derechos de autor, funcionarios públicos. </w:t>
      </w:r>
    </w:p>
    <w:p w:rsidR="005843C2" w:rsidRDefault="005843C2" w:rsidP="003631DA">
      <w:pPr>
        <w:pStyle w:val="Default"/>
        <w:numPr>
          <w:ilvl w:val="0"/>
          <w:numId w:val="7"/>
        </w:numPr>
        <w:spacing w:before="100" w:beforeAutospacing="1" w:after="100" w:afterAutospacing="1" w:line="360" w:lineRule="auto"/>
        <w:ind w:left="426"/>
        <w:jc w:val="both"/>
        <w:rPr>
          <w:sz w:val="22"/>
          <w:szCs w:val="22"/>
        </w:rPr>
      </w:pPr>
      <w:r>
        <w:rPr>
          <w:sz w:val="22"/>
          <w:szCs w:val="22"/>
        </w:rPr>
        <w:t xml:space="preserve">Ley 527 de 1999: Por medio de la cual se define y reglamenta el acceso y uso de los mensajes de datos, del comercio electrónico y las firmas digitales, y se establecen las entidades de certificación y se dictan otras disposiciones. </w:t>
      </w:r>
    </w:p>
    <w:p w:rsidR="005843C2" w:rsidRDefault="005843C2" w:rsidP="003631DA">
      <w:pPr>
        <w:pStyle w:val="Default"/>
        <w:numPr>
          <w:ilvl w:val="0"/>
          <w:numId w:val="7"/>
        </w:numPr>
        <w:spacing w:before="100" w:beforeAutospacing="1" w:after="100" w:afterAutospacing="1" w:line="360" w:lineRule="auto"/>
        <w:ind w:left="426"/>
        <w:jc w:val="both"/>
        <w:rPr>
          <w:sz w:val="22"/>
          <w:szCs w:val="22"/>
        </w:rPr>
      </w:pPr>
      <w:r>
        <w:rPr>
          <w:sz w:val="22"/>
          <w:szCs w:val="22"/>
        </w:rPr>
        <w:t xml:space="preserve">Ley 594 de 2000: Por medio de la cual se dicta la Ley General de Archivos y se dictan otras disposiciones. </w:t>
      </w:r>
    </w:p>
    <w:p w:rsidR="005843C2" w:rsidRDefault="005843C2" w:rsidP="003631DA">
      <w:pPr>
        <w:pStyle w:val="Default"/>
        <w:numPr>
          <w:ilvl w:val="0"/>
          <w:numId w:val="7"/>
        </w:numPr>
        <w:spacing w:before="100" w:beforeAutospacing="1" w:after="100" w:afterAutospacing="1" w:line="360" w:lineRule="auto"/>
        <w:ind w:left="426"/>
        <w:jc w:val="both"/>
        <w:rPr>
          <w:sz w:val="22"/>
          <w:szCs w:val="22"/>
        </w:rPr>
      </w:pPr>
      <w:r>
        <w:rPr>
          <w:sz w:val="22"/>
          <w:szCs w:val="22"/>
        </w:rPr>
        <w:t xml:space="preserve">Ley 734 de 2002 Código Disciplinario Único Título IV: Derechos, deberes, prohibiciones, incompatibilidades, impedimentos, inhabilidades y conflicto de intereses del servidor público. </w:t>
      </w:r>
    </w:p>
    <w:p w:rsidR="005843C2" w:rsidRDefault="005843C2" w:rsidP="003631DA">
      <w:pPr>
        <w:pStyle w:val="Default"/>
        <w:numPr>
          <w:ilvl w:val="0"/>
          <w:numId w:val="9"/>
        </w:numPr>
        <w:spacing w:before="100" w:beforeAutospacing="1" w:after="100" w:afterAutospacing="1" w:line="360" w:lineRule="auto"/>
        <w:jc w:val="both"/>
        <w:rPr>
          <w:sz w:val="22"/>
          <w:szCs w:val="22"/>
        </w:rPr>
      </w:pPr>
      <w:r>
        <w:rPr>
          <w:sz w:val="22"/>
          <w:szCs w:val="22"/>
        </w:rPr>
        <w:t xml:space="preserve">Capítulo segundo - Deberes - Art. 34 Deberes – Numeral 5: Custodiar y cuidar la documentación e información que por razón de su empleo, cargo o función conserve bajo su cuidado o a la cual tenga acceso, e impedir o evitar la sustracción, destrucción, ocultamiento o utilización indebidos. </w:t>
      </w:r>
    </w:p>
    <w:p w:rsidR="005843C2" w:rsidRDefault="005843C2" w:rsidP="003631DA">
      <w:pPr>
        <w:pStyle w:val="Default"/>
        <w:numPr>
          <w:ilvl w:val="0"/>
          <w:numId w:val="9"/>
        </w:numPr>
        <w:spacing w:before="100" w:beforeAutospacing="1" w:after="100" w:afterAutospacing="1" w:line="360" w:lineRule="auto"/>
        <w:jc w:val="both"/>
        <w:rPr>
          <w:sz w:val="22"/>
          <w:szCs w:val="22"/>
        </w:rPr>
      </w:pPr>
      <w:r>
        <w:rPr>
          <w:sz w:val="22"/>
          <w:szCs w:val="22"/>
        </w:rPr>
        <w:t xml:space="preserve">Numeral 21: Vigilar y salvaguardar los bienes y valores que le han sido encomendados y cuidar que sean utilizados debidamente y racionalmente, de conformidad con los fines a que han sido destinados. </w:t>
      </w:r>
    </w:p>
    <w:p w:rsidR="005843C2" w:rsidRDefault="005843C2" w:rsidP="003631DA">
      <w:pPr>
        <w:pStyle w:val="Default"/>
        <w:numPr>
          <w:ilvl w:val="0"/>
          <w:numId w:val="9"/>
        </w:numPr>
        <w:spacing w:before="100" w:beforeAutospacing="1" w:after="100" w:afterAutospacing="1" w:line="360" w:lineRule="auto"/>
        <w:jc w:val="both"/>
        <w:rPr>
          <w:sz w:val="22"/>
          <w:szCs w:val="22"/>
        </w:rPr>
      </w:pPr>
      <w:r>
        <w:rPr>
          <w:sz w:val="22"/>
          <w:szCs w:val="22"/>
        </w:rPr>
        <w:t xml:space="preserve">Capítulo Tercero- Art. 35 Prohibiciones - Numeral 13: Ocasionar daño o dar lugar a la pérdida de bienes, elementos, expedientes o documentos que hayan llegado a su poder por razón de sus funciones. </w:t>
      </w:r>
    </w:p>
    <w:p w:rsidR="005843C2" w:rsidRDefault="005843C2" w:rsidP="003631DA">
      <w:pPr>
        <w:pStyle w:val="Default"/>
        <w:numPr>
          <w:ilvl w:val="0"/>
          <w:numId w:val="9"/>
        </w:numPr>
        <w:spacing w:before="100" w:beforeAutospacing="1" w:after="100" w:afterAutospacing="1" w:line="360" w:lineRule="auto"/>
        <w:jc w:val="both"/>
        <w:rPr>
          <w:sz w:val="22"/>
          <w:szCs w:val="22"/>
        </w:rPr>
      </w:pPr>
      <w:r>
        <w:rPr>
          <w:sz w:val="22"/>
          <w:szCs w:val="22"/>
        </w:rPr>
        <w:t xml:space="preserve">Numeral 21. Dar lugar al acceso o exhibir expedientes, documentos o archivos a personas no autorizadas. </w:t>
      </w:r>
    </w:p>
    <w:p w:rsidR="005843C2" w:rsidRDefault="005843C2" w:rsidP="003631DA">
      <w:pPr>
        <w:pStyle w:val="Default"/>
        <w:numPr>
          <w:ilvl w:val="0"/>
          <w:numId w:val="7"/>
        </w:numPr>
        <w:spacing w:before="100" w:beforeAutospacing="1" w:after="100" w:afterAutospacing="1" w:line="360" w:lineRule="auto"/>
        <w:ind w:left="426"/>
        <w:jc w:val="both"/>
        <w:rPr>
          <w:sz w:val="22"/>
          <w:szCs w:val="22"/>
        </w:rPr>
      </w:pPr>
      <w:r>
        <w:rPr>
          <w:sz w:val="22"/>
          <w:szCs w:val="22"/>
        </w:rPr>
        <w:t xml:space="preserve">Ley 1437 de 2011: Por la cual se expide el Código de Procedimiento Administrativo y de lo Contencioso Administrativo. </w:t>
      </w:r>
    </w:p>
    <w:p w:rsidR="005843C2" w:rsidRDefault="005843C2" w:rsidP="003631DA">
      <w:pPr>
        <w:pStyle w:val="Default"/>
        <w:numPr>
          <w:ilvl w:val="0"/>
          <w:numId w:val="7"/>
        </w:numPr>
        <w:spacing w:before="100" w:beforeAutospacing="1" w:after="100" w:afterAutospacing="1" w:line="360" w:lineRule="auto"/>
        <w:ind w:left="426"/>
        <w:jc w:val="both"/>
        <w:rPr>
          <w:sz w:val="22"/>
          <w:szCs w:val="22"/>
        </w:rPr>
      </w:pPr>
      <w:r>
        <w:rPr>
          <w:sz w:val="22"/>
          <w:szCs w:val="22"/>
        </w:rPr>
        <w:t xml:space="preserve">Ley 1712 de 2014: Por la cual se crea la Ley de Transparencia y del Acceso a la Información Pública Nacional. </w:t>
      </w:r>
    </w:p>
    <w:p w:rsidR="005843C2" w:rsidRDefault="005843C2" w:rsidP="003631DA">
      <w:pPr>
        <w:pStyle w:val="Default"/>
        <w:numPr>
          <w:ilvl w:val="0"/>
          <w:numId w:val="7"/>
        </w:numPr>
        <w:spacing w:before="100" w:beforeAutospacing="1" w:after="100" w:afterAutospacing="1" w:line="360" w:lineRule="auto"/>
        <w:ind w:left="426"/>
        <w:jc w:val="both"/>
        <w:rPr>
          <w:sz w:val="22"/>
          <w:szCs w:val="22"/>
        </w:rPr>
      </w:pPr>
      <w:r>
        <w:rPr>
          <w:sz w:val="22"/>
          <w:szCs w:val="22"/>
        </w:rPr>
        <w:t xml:space="preserve">Decreto 2482 de 2012: Autoriza el uso del microfilm en los archivos y les da valor probatorio. </w:t>
      </w:r>
    </w:p>
    <w:p w:rsidR="005843C2" w:rsidRDefault="005843C2" w:rsidP="003631DA">
      <w:pPr>
        <w:pStyle w:val="Default"/>
        <w:numPr>
          <w:ilvl w:val="0"/>
          <w:numId w:val="7"/>
        </w:numPr>
        <w:spacing w:before="100" w:beforeAutospacing="1" w:after="100" w:afterAutospacing="1" w:line="360" w:lineRule="auto"/>
        <w:ind w:left="426"/>
        <w:jc w:val="both"/>
        <w:rPr>
          <w:sz w:val="22"/>
          <w:szCs w:val="22"/>
        </w:rPr>
      </w:pPr>
      <w:r>
        <w:rPr>
          <w:sz w:val="22"/>
          <w:szCs w:val="22"/>
        </w:rPr>
        <w:t xml:space="preserve">Decreto 2527 de 1950: Autoriza el uso del microfilm en los archivos y les da valor probatorio. </w:t>
      </w:r>
    </w:p>
    <w:p w:rsidR="005843C2" w:rsidRDefault="005843C2" w:rsidP="003631DA">
      <w:pPr>
        <w:pStyle w:val="Default"/>
        <w:numPr>
          <w:ilvl w:val="0"/>
          <w:numId w:val="7"/>
        </w:numPr>
        <w:spacing w:before="100" w:beforeAutospacing="1" w:after="100" w:afterAutospacing="1" w:line="360" w:lineRule="auto"/>
        <w:ind w:left="426"/>
        <w:jc w:val="both"/>
        <w:rPr>
          <w:sz w:val="22"/>
          <w:szCs w:val="22"/>
        </w:rPr>
      </w:pPr>
      <w:r>
        <w:rPr>
          <w:sz w:val="22"/>
          <w:szCs w:val="22"/>
        </w:rPr>
        <w:lastRenderedPageBreak/>
        <w:t xml:space="preserve">Decreto 2578 de 2012: Por el cual se reglamenta el Sistema Nacional de Archivos, se establece la Red Nacional de Archivos, se deroga el Decreto 4124 de 2004 y se dictan otras disposiciones relativas a la administración de los archivos del Estado. </w:t>
      </w:r>
    </w:p>
    <w:p w:rsidR="005843C2" w:rsidRDefault="005843C2" w:rsidP="003631DA">
      <w:pPr>
        <w:pStyle w:val="Default"/>
        <w:numPr>
          <w:ilvl w:val="0"/>
          <w:numId w:val="7"/>
        </w:numPr>
        <w:spacing w:before="100" w:beforeAutospacing="1" w:after="100" w:afterAutospacing="1" w:line="360" w:lineRule="auto"/>
        <w:ind w:left="426"/>
        <w:jc w:val="both"/>
        <w:rPr>
          <w:sz w:val="22"/>
          <w:szCs w:val="22"/>
        </w:rPr>
      </w:pPr>
      <w:r>
        <w:rPr>
          <w:sz w:val="22"/>
          <w:szCs w:val="22"/>
        </w:rPr>
        <w:t xml:space="preserve">Decreto 2609 de 2012: Por el cual se reglamenta el Título V de la Ley 594 de 2000, parcialmente los artículos 58 y 59 de la Ley 1437 de 2011 y se dictan otras disposiciones en materia de Gestión Documental para todas las Entidades del Estado. </w:t>
      </w:r>
    </w:p>
    <w:p w:rsidR="005843C2" w:rsidRDefault="005843C2" w:rsidP="003631DA">
      <w:pPr>
        <w:pStyle w:val="Default"/>
        <w:numPr>
          <w:ilvl w:val="0"/>
          <w:numId w:val="7"/>
        </w:numPr>
        <w:spacing w:before="100" w:beforeAutospacing="1" w:after="100" w:afterAutospacing="1" w:line="360" w:lineRule="auto"/>
        <w:ind w:left="426"/>
        <w:jc w:val="both"/>
        <w:rPr>
          <w:sz w:val="22"/>
          <w:szCs w:val="22"/>
        </w:rPr>
      </w:pPr>
      <w:r>
        <w:rPr>
          <w:sz w:val="22"/>
          <w:szCs w:val="22"/>
        </w:rPr>
        <w:t xml:space="preserve">Decreto 1515 de 2013: Por el cual se reglamenta la Ley 80 de 1989 en lo concerniente a las transferencias documentales secundarias y de documentos de valor histórico al Archivo General de la Nación, a los archivos generales de los entes territoriales, se derogan los decretos 1382 de 1995 y 998 de 1997. </w:t>
      </w:r>
    </w:p>
    <w:p w:rsidR="005843C2" w:rsidRDefault="005843C2" w:rsidP="003631DA">
      <w:pPr>
        <w:pStyle w:val="Default"/>
        <w:numPr>
          <w:ilvl w:val="0"/>
          <w:numId w:val="7"/>
        </w:numPr>
        <w:spacing w:before="100" w:beforeAutospacing="1" w:after="100" w:afterAutospacing="1" w:line="360" w:lineRule="auto"/>
        <w:ind w:left="426"/>
        <w:jc w:val="both"/>
        <w:rPr>
          <w:sz w:val="22"/>
          <w:szCs w:val="22"/>
        </w:rPr>
      </w:pPr>
      <w:r>
        <w:rPr>
          <w:sz w:val="22"/>
          <w:szCs w:val="22"/>
        </w:rPr>
        <w:t>Acuerdo 07 de 1994: Se establece el Reglamento General de Archivos</w:t>
      </w:r>
    </w:p>
    <w:p w:rsidR="005843C2" w:rsidRDefault="005843C2" w:rsidP="003631DA">
      <w:pPr>
        <w:pStyle w:val="Default"/>
        <w:numPr>
          <w:ilvl w:val="0"/>
          <w:numId w:val="7"/>
        </w:numPr>
        <w:spacing w:before="100" w:beforeAutospacing="1" w:after="100" w:afterAutospacing="1" w:line="360" w:lineRule="auto"/>
        <w:ind w:left="426"/>
        <w:jc w:val="both"/>
        <w:rPr>
          <w:sz w:val="22"/>
          <w:szCs w:val="22"/>
        </w:rPr>
      </w:pPr>
      <w:r>
        <w:rPr>
          <w:sz w:val="22"/>
          <w:szCs w:val="22"/>
        </w:rPr>
        <w:t xml:space="preserve">Acuerdo 09 de 1995: Se reglamenta la presentación de las Tablas de Retención Documental al Archivo General de la Nación. </w:t>
      </w:r>
    </w:p>
    <w:p w:rsidR="005843C2" w:rsidRDefault="005843C2" w:rsidP="003631DA">
      <w:pPr>
        <w:pStyle w:val="Default"/>
        <w:numPr>
          <w:ilvl w:val="0"/>
          <w:numId w:val="7"/>
        </w:numPr>
        <w:spacing w:before="100" w:beforeAutospacing="1" w:after="100" w:afterAutospacing="1" w:line="360" w:lineRule="auto"/>
        <w:ind w:left="426"/>
        <w:jc w:val="both"/>
        <w:rPr>
          <w:sz w:val="22"/>
          <w:szCs w:val="22"/>
        </w:rPr>
      </w:pPr>
      <w:r>
        <w:rPr>
          <w:sz w:val="22"/>
          <w:szCs w:val="22"/>
        </w:rPr>
        <w:t>Acuerdo 011 de 1996</w:t>
      </w:r>
      <w:r>
        <w:rPr>
          <w:b/>
          <w:bCs/>
          <w:sz w:val="22"/>
          <w:szCs w:val="22"/>
        </w:rPr>
        <w:t xml:space="preserve">: </w:t>
      </w:r>
      <w:r>
        <w:rPr>
          <w:sz w:val="22"/>
          <w:szCs w:val="22"/>
        </w:rPr>
        <w:t>Por el cual se establecen criterios de conservación y organización de documentos.</w:t>
      </w:r>
    </w:p>
    <w:p w:rsidR="005843C2" w:rsidRDefault="005843C2" w:rsidP="003631DA">
      <w:pPr>
        <w:pStyle w:val="Default"/>
        <w:numPr>
          <w:ilvl w:val="0"/>
          <w:numId w:val="7"/>
        </w:numPr>
        <w:spacing w:before="100" w:beforeAutospacing="1" w:after="100" w:afterAutospacing="1" w:line="360" w:lineRule="auto"/>
        <w:ind w:left="426"/>
        <w:jc w:val="both"/>
        <w:rPr>
          <w:sz w:val="22"/>
          <w:szCs w:val="22"/>
        </w:rPr>
      </w:pPr>
      <w:r>
        <w:rPr>
          <w:sz w:val="22"/>
          <w:szCs w:val="22"/>
        </w:rPr>
        <w:t>Acuerdo 048 de 2000: Por el cual se desarrolla el artículo 59 del capítulo 7 “Conservación de Documentos”, del Reglamento General de Archivos sobre conservación preventiva, conservación y restauración documental.</w:t>
      </w:r>
    </w:p>
    <w:p w:rsidR="005843C2" w:rsidRDefault="005843C2" w:rsidP="003631DA">
      <w:pPr>
        <w:pStyle w:val="Default"/>
        <w:numPr>
          <w:ilvl w:val="0"/>
          <w:numId w:val="7"/>
        </w:numPr>
        <w:spacing w:before="100" w:beforeAutospacing="1" w:after="100" w:afterAutospacing="1" w:line="360" w:lineRule="auto"/>
        <w:ind w:left="426"/>
        <w:jc w:val="both"/>
        <w:rPr>
          <w:sz w:val="22"/>
          <w:szCs w:val="22"/>
        </w:rPr>
      </w:pPr>
      <w:r>
        <w:rPr>
          <w:sz w:val="22"/>
          <w:szCs w:val="22"/>
        </w:rPr>
        <w:t>Acuerdo 049 de 2000: Por el cual se desarrolla el artículo del Capítulo 7 “Conservación de Documentos” del Reglamento General de Archivos sobre “condiciones de edificios y locales destinados a archivos”.</w:t>
      </w:r>
    </w:p>
    <w:p w:rsidR="005843C2" w:rsidRDefault="005843C2" w:rsidP="003631DA">
      <w:pPr>
        <w:pStyle w:val="Default"/>
        <w:numPr>
          <w:ilvl w:val="0"/>
          <w:numId w:val="7"/>
        </w:numPr>
        <w:spacing w:before="100" w:beforeAutospacing="1" w:after="100" w:afterAutospacing="1" w:line="360" w:lineRule="auto"/>
        <w:ind w:left="426"/>
        <w:jc w:val="both"/>
        <w:rPr>
          <w:sz w:val="22"/>
          <w:szCs w:val="22"/>
        </w:rPr>
      </w:pPr>
      <w:r>
        <w:rPr>
          <w:sz w:val="22"/>
          <w:szCs w:val="22"/>
        </w:rPr>
        <w:t>Acuerdo 050 de 2000: Por el cual se desarrolla del artículo 64 del título VII “Conservación de Documentos”, del Reglamento General de Archivos sobre “Prevención de deterioro de los documentos de archivo y situaciones de riesgo”.</w:t>
      </w:r>
    </w:p>
    <w:p w:rsidR="005843C2" w:rsidRDefault="005843C2" w:rsidP="003631DA">
      <w:pPr>
        <w:pStyle w:val="Default"/>
        <w:numPr>
          <w:ilvl w:val="0"/>
          <w:numId w:val="7"/>
        </w:numPr>
        <w:spacing w:before="100" w:beforeAutospacing="1" w:after="100" w:afterAutospacing="1" w:line="360" w:lineRule="auto"/>
        <w:ind w:left="426"/>
        <w:jc w:val="both"/>
        <w:rPr>
          <w:sz w:val="22"/>
          <w:szCs w:val="22"/>
        </w:rPr>
      </w:pPr>
      <w:r>
        <w:rPr>
          <w:sz w:val="22"/>
          <w:szCs w:val="22"/>
        </w:rPr>
        <w:t>Acuerdo 060 de 2001: Por la cual se establecen pautas para la administración de las comunicaciones oficiales en las entidades públicas y las privadas que cumplen funciones públicas.</w:t>
      </w:r>
    </w:p>
    <w:p w:rsidR="005843C2" w:rsidRDefault="005843C2" w:rsidP="003631DA">
      <w:pPr>
        <w:pStyle w:val="Default"/>
        <w:numPr>
          <w:ilvl w:val="0"/>
          <w:numId w:val="7"/>
        </w:numPr>
        <w:spacing w:before="100" w:beforeAutospacing="1" w:after="100" w:afterAutospacing="1" w:line="360" w:lineRule="auto"/>
        <w:ind w:left="426"/>
        <w:jc w:val="both"/>
        <w:rPr>
          <w:sz w:val="22"/>
          <w:szCs w:val="22"/>
        </w:rPr>
      </w:pPr>
      <w:r>
        <w:rPr>
          <w:sz w:val="22"/>
          <w:szCs w:val="22"/>
        </w:rPr>
        <w:t>Acuerdo 038 de 2002: Por el cual se desarrolla el artículo 15 de la Ley General de Archivos 594 de 2000 - Responsabilidad del servidor público frente a los documentos y archivos.</w:t>
      </w:r>
    </w:p>
    <w:p w:rsidR="005843C2" w:rsidRDefault="005843C2" w:rsidP="003631DA">
      <w:pPr>
        <w:pStyle w:val="Default"/>
        <w:numPr>
          <w:ilvl w:val="0"/>
          <w:numId w:val="7"/>
        </w:numPr>
        <w:spacing w:before="100" w:beforeAutospacing="1" w:after="100" w:afterAutospacing="1" w:line="360" w:lineRule="auto"/>
        <w:ind w:left="426"/>
        <w:jc w:val="both"/>
        <w:rPr>
          <w:sz w:val="22"/>
          <w:szCs w:val="22"/>
        </w:rPr>
      </w:pPr>
      <w:r>
        <w:rPr>
          <w:sz w:val="22"/>
          <w:szCs w:val="22"/>
        </w:rPr>
        <w:lastRenderedPageBreak/>
        <w:t xml:space="preserve">Acuerdo 039 de 2002: Por el cual se regula el procedimiento para la elaboración y aplicación de las Tablas de Retención Documental en desarrollo del artículo 24 de la Ley 594 de 2000. </w:t>
      </w:r>
    </w:p>
    <w:p w:rsidR="005843C2" w:rsidRDefault="005843C2" w:rsidP="003631DA">
      <w:pPr>
        <w:pStyle w:val="Default"/>
        <w:numPr>
          <w:ilvl w:val="0"/>
          <w:numId w:val="7"/>
        </w:numPr>
        <w:spacing w:before="100" w:beforeAutospacing="1" w:after="100" w:afterAutospacing="1" w:line="360" w:lineRule="auto"/>
        <w:ind w:left="426"/>
        <w:jc w:val="both"/>
        <w:rPr>
          <w:sz w:val="22"/>
          <w:szCs w:val="22"/>
        </w:rPr>
      </w:pPr>
      <w:r>
        <w:rPr>
          <w:sz w:val="22"/>
          <w:szCs w:val="22"/>
        </w:rPr>
        <w:t>Acuerdo 042 de 2002: Por el cual se establecen los criterios para la organización de los archivos de gestión en las entidades públicas y las privadas que cumplen funciones públicas, se regula el Inventario Único Documental y se desarrollan los artículos 21, 22, 23 y 26 de la Ley General de Archivos 594 de 2000.</w:t>
      </w:r>
    </w:p>
    <w:p w:rsidR="005843C2" w:rsidRDefault="005843C2" w:rsidP="003631DA">
      <w:pPr>
        <w:pStyle w:val="Default"/>
        <w:numPr>
          <w:ilvl w:val="0"/>
          <w:numId w:val="7"/>
        </w:numPr>
        <w:spacing w:before="100" w:beforeAutospacing="1" w:after="100" w:afterAutospacing="1" w:line="360" w:lineRule="auto"/>
        <w:ind w:left="426"/>
        <w:jc w:val="both"/>
        <w:rPr>
          <w:sz w:val="22"/>
          <w:szCs w:val="22"/>
        </w:rPr>
      </w:pPr>
      <w:r>
        <w:rPr>
          <w:sz w:val="22"/>
          <w:szCs w:val="22"/>
        </w:rPr>
        <w:t>Acuerdo 027 de 2006: Por el cual se modifica el Acuerdo No. 07 del 29 de junio de 1994.</w:t>
      </w:r>
    </w:p>
    <w:p w:rsidR="005843C2" w:rsidRDefault="005843C2" w:rsidP="003631DA">
      <w:pPr>
        <w:pStyle w:val="Default"/>
        <w:numPr>
          <w:ilvl w:val="0"/>
          <w:numId w:val="7"/>
        </w:numPr>
        <w:spacing w:before="100" w:beforeAutospacing="1" w:after="100" w:afterAutospacing="1" w:line="360" w:lineRule="auto"/>
        <w:ind w:left="426"/>
        <w:jc w:val="both"/>
        <w:rPr>
          <w:sz w:val="22"/>
          <w:szCs w:val="22"/>
        </w:rPr>
      </w:pPr>
      <w:r>
        <w:rPr>
          <w:sz w:val="22"/>
          <w:szCs w:val="22"/>
        </w:rPr>
        <w:t>Acuerdo 004 de 2013: Por el cual se reglamenta parcialmente los Decretos 2578 y 2609 y se modifica el procedimiento para la elaboración, presentación, evaluación, aprobación e implementación de las Tablas de Retención Documental y las Tablas de Valoración Documental.</w:t>
      </w:r>
    </w:p>
    <w:p w:rsidR="005843C2" w:rsidRDefault="005843C2" w:rsidP="003631DA">
      <w:pPr>
        <w:pStyle w:val="Default"/>
        <w:numPr>
          <w:ilvl w:val="0"/>
          <w:numId w:val="7"/>
        </w:numPr>
        <w:spacing w:before="100" w:beforeAutospacing="1" w:after="100" w:afterAutospacing="1" w:line="360" w:lineRule="auto"/>
        <w:ind w:left="426"/>
        <w:jc w:val="both"/>
        <w:rPr>
          <w:sz w:val="22"/>
          <w:szCs w:val="22"/>
        </w:rPr>
      </w:pPr>
      <w:r>
        <w:rPr>
          <w:sz w:val="22"/>
          <w:szCs w:val="22"/>
        </w:rPr>
        <w:t>Acuerdo 005 de 2013: Por el cual se establecen los criterios básicos para la clasificación, ordenación y descripción de los archivos en las entidades públicas y privadas que cumplen funciones públicas y se dictan otras disposiciones.</w:t>
      </w:r>
    </w:p>
    <w:p w:rsidR="005843C2" w:rsidRDefault="005843C2" w:rsidP="003631DA">
      <w:pPr>
        <w:pStyle w:val="Default"/>
        <w:numPr>
          <w:ilvl w:val="0"/>
          <w:numId w:val="7"/>
        </w:numPr>
        <w:spacing w:before="100" w:beforeAutospacing="1" w:after="100" w:afterAutospacing="1" w:line="360" w:lineRule="auto"/>
        <w:ind w:left="426"/>
        <w:jc w:val="both"/>
        <w:rPr>
          <w:sz w:val="22"/>
          <w:szCs w:val="22"/>
        </w:rPr>
      </w:pPr>
      <w:r>
        <w:rPr>
          <w:sz w:val="22"/>
          <w:szCs w:val="22"/>
        </w:rPr>
        <w:t>Directiva de Presidencia 004 DE 2012: Eficiencia administrativa y lineamiento de la política de cero papeles en la administración pública.</w:t>
      </w:r>
    </w:p>
    <w:p w:rsidR="009D42F0" w:rsidRPr="00A1285F" w:rsidRDefault="004E7938" w:rsidP="003631DA">
      <w:pPr>
        <w:pStyle w:val="Prrafodelista"/>
        <w:numPr>
          <w:ilvl w:val="0"/>
          <w:numId w:val="1"/>
        </w:numPr>
        <w:spacing w:before="100" w:beforeAutospacing="1" w:after="100" w:afterAutospacing="1" w:line="360" w:lineRule="auto"/>
        <w:ind w:left="425" w:hanging="357"/>
        <w:jc w:val="both"/>
        <w:outlineLvl w:val="0"/>
        <w:rPr>
          <w:rFonts w:ascii="Arial" w:hAnsi="Arial" w:cs="Arial"/>
          <w:b/>
        </w:rPr>
      </w:pPr>
      <w:bookmarkStart w:id="10" w:name="_Toc529819399"/>
      <w:bookmarkStart w:id="11" w:name="_Toc530384438"/>
      <w:r>
        <w:rPr>
          <w:rFonts w:ascii="Arial" w:hAnsi="Arial" w:cs="Arial"/>
          <w:b/>
        </w:rPr>
        <w:t>POLÍ</w:t>
      </w:r>
      <w:r w:rsidR="009D42F0" w:rsidRPr="00A1285F">
        <w:rPr>
          <w:rFonts w:ascii="Arial" w:hAnsi="Arial" w:cs="Arial"/>
          <w:b/>
        </w:rPr>
        <w:t xml:space="preserve">TICAS </w:t>
      </w:r>
      <w:r w:rsidR="004A680C">
        <w:rPr>
          <w:rFonts w:ascii="Arial" w:hAnsi="Arial" w:cs="Arial"/>
          <w:b/>
        </w:rPr>
        <w:t>DE OPERACIÓN</w:t>
      </w:r>
      <w:bookmarkEnd w:id="10"/>
      <w:bookmarkEnd w:id="11"/>
      <w:r w:rsidR="004A680C">
        <w:rPr>
          <w:rFonts w:ascii="Arial" w:hAnsi="Arial" w:cs="Arial"/>
          <w:b/>
        </w:rPr>
        <w:t xml:space="preserve"> </w:t>
      </w:r>
    </w:p>
    <w:p w:rsidR="00374C71" w:rsidRPr="00374C71" w:rsidRDefault="00374C71" w:rsidP="003631DA">
      <w:pPr>
        <w:pStyle w:val="Prrafodelista"/>
        <w:numPr>
          <w:ilvl w:val="0"/>
          <w:numId w:val="10"/>
        </w:numPr>
        <w:spacing w:before="100" w:beforeAutospacing="1" w:after="100" w:afterAutospacing="1" w:line="360" w:lineRule="auto"/>
        <w:jc w:val="both"/>
        <w:rPr>
          <w:rFonts w:ascii="Arial" w:hAnsi="Arial" w:cs="Arial"/>
        </w:rPr>
      </w:pPr>
      <w:r w:rsidRPr="00374C71">
        <w:rPr>
          <w:rFonts w:ascii="Arial" w:hAnsi="Arial" w:cs="Arial"/>
        </w:rPr>
        <w:t>Toda la producción documental de la entidad deberá estar armonizada en el Sistema de Gestión Documental, las Tablas de Retención Documental y el control de documentos y registros del Sistema Integrado de Gestión.</w:t>
      </w:r>
    </w:p>
    <w:p w:rsidR="00AE2797" w:rsidRPr="00374C71" w:rsidRDefault="00AE2797" w:rsidP="003631DA">
      <w:pPr>
        <w:pStyle w:val="Prrafodelista"/>
        <w:numPr>
          <w:ilvl w:val="0"/>
          <w:numId w:val="10"/>
        </w:numPr>
        <w:spacing w:before="100" w:beforeAutospacing="1" w:after="100" w:afterAutospacing="1" w:line="360" w:lineRule="auto"/>
        <w:jc w:val="both"/>
        <w:rPr>
          <w:rFonts w:ascii="Arial" w:hAnsi="Arial" w:cs="Arial"/>
        </w:rPr>
      </w:pPr>
      <w:r w:rsidRPr="00374C71">
        <w:rPr>
          <w:rFonts w:ascii="Arial" w:hAnsi="Arial" w:cs="Arial"/>
        </w:rPr>
        <w:t>Para la organización de los archivos de gestión del Instituto Distrital de la Participación y Acción Comunal se debe utilizar la Tabla de Retención Documental – TRD vigente</w:t>
      </w:r>
    </w:p>
    <w:p w:rsidR="009232F6" w:rsidRPr="00374C71" w:rsidRDefault="009232F6" w:rsidP="003631DA">
      <w:pPr>
        <w:pStyle w:val="Prrafodelista"/>
        <w:numPr>
          <w:ilvl w:val="0"/>
          <w:numId w:val="10"/>
        </w:numPr>
        <w:spacing w:before="100" w:beforeAutospacing="1" w:after="100" w:afterAutospacing="1" w:line="360" w:lineRule="auto"/>
        <w:jc w:val="both"/>
        <w:rPr>
          <w:rFonts w:ascii="Arial" w:hAnsi="Arial" w:cs="Arial"/>
        </w:rPr>
      </w:pPr>
      <w:r w:rsidRPr="00374C71">
        <w:rPr>
          <w:rFonts w:ascii="Arial" w:hAnsi="Arial" w:cs="Arial"/>
        </w:rPr>
        <w:t xml:space="preserve">Todas las actividades desplegadas en desarrollo del cumplimiento del quehacer Institucional estarán orientadas a que los documentos y la información sirvan como fuente de información a usuarios internos y externos. </w:t>
      </w:r>
    </w:p>
    <w:p w:rsidR="009232F6" w:rsidRDefault="009232F6" w:rsidP="003631DA">
      <w:pPr>
        <w:pStyle w:val="Prrafodelista"/>
        <w:numPr>
          <w:ilvl w:val="0"/>
          <w:numId w:val="10"/>
        </w:numPr>
        <w:spacing w:before="100" w:beforeAutospacing="1" w:after="100" w:afterAutospacing="1" w:line="360" w:lineRule="auto"/>
        <w:jc w:val="both"/>
        <w:rPr>
          <w:rFonts w:ascii="Arial" w:hAnsi="Arial" w:cs="Arial"/>
        </w:rPr>
      </w:pPr>
      <w:r w:rsidRPr="00374C71">
        <w:rPr>
          <w:rFonts w:ascii="Arial" w:hAnsi="Arial" w:cs="Arial"/>
        </w:rPr>
        <w:t>Los</w:t>
      </w:r>
      <w:r w:rsidRPr="009232F6">
        <w:rPr>
          <w:rFonts w:ascii="Arial" w:hAnsi="Arial" w:cs="Arial"/>
        </w:rPr>
        <w:t xml:space="preserve"> documentos del</w:t>
      </w:r>
      <w:r>
        <w:rPr>
          <w:rFonts w:ascii="Arial" w:hAnsi="Arial" w:cs="Arial"/>
        </w:rPr>
        <w:t xml:space="preserve"> Instituto Distrital de la Participación y Acción Comunal</w:t>
      </w:r>
      <w:r w:rsidRPr="009232F6">
        <w:rPr>
          <w:rFonts w:ascii="Arial" w:hAnsi="Arial" w:cs="Arial"/>
        </w:rPr>
        <w:t xml:space="preserve"> son evidencia de las actuaciones de la administración, respaldan las actuaciones de los servidores públicos y deben estar disponibles para el </w:t>
      </w:r>
      <w:r>
        <w:rPr>
          <w:rFonts w:ascii="Arial" w:hAnsi="Arial" w:cs="Arial"/>
        </w:rPr>
        <w:t>ejercicio del control ciudadano</w:t>
      </w:r>
    </w:p>
    <w:p w:rsidR="009232F6" w:rsidRDefault="009232F6" w:rsidP="003631DA">
      <w:pPr>
        <w:pStyle w:val="Prrafodelista"/>
        <w:numPr>
          <w:ilvl w:val="0"/>
          <w:numId w:val="10"/>
        </w:numPr>
        <w:spacing w:before="100" w:beforeAutospacing="1" w:after="100" w:afterAutospacing="1" w:line="360" w:lineRule="auto"/>
        <w:jc w:val="both"/>
        <w:rPr>
          <w:rFonts w:ascii="Arial" w:hAnsi="Arial" w:cs="Arial"/>
        </w:rPr>
      </w:pPr>
      <w:r w:rsidRPr="009232F6">
        <w:rPr>
          <w:rFonts w:ascii="Arial" w:hAnsi="Arial" w:cs="Arial"/>
        </w:rPr>
        <w:lastRenderedPageBreak/>
        <w:t xml:space="preserve">Dentro de las actividades diarias, </w:t>
      </w:r>
      <w:r>
        <w:rPr>
          <w:rFonts w:ascii="Arial" w:hAnsi="Arial" w:cs="Arial"/>
        </w:rPr>
        <w:t>el Instituto Distrital de la Participación y Acción Comunal</w:t>
      </w:r>
      <w:r w:rsidRPr="009232F6">
        <w:rPr>
          <w:rFonts w:ascii="Arial" w:hAnsi="Arial" w:cs="Arial"/>
        </w:rPr>
        <w:t xml:space="preserve"> sólo producirá los documentos necesarios para el cumplimiento de sus objetivos, funciones y procesos. </w:t>
      </w:r>
    </w:p>
    <w:p w:rsidR="009232F6" w:rsidRDefault="009232F6" w:rsidP="003631DA">
      <w:pPr>
        <w:pStyle w:val="Prrafodelista"/>
        <w:numPr>
          <w:ilvl w:val="0"/>
          <w:numId w:val="10"/>
        </w:numPr>
        <w:spacing w:before="100" w:beforeAutospacing="1" w:after="100" w:afterAutospacing="1" w:line="360" w:lineRule="auto"/>
        <w:jc w:val="both"/>
        <w:rPr>
          <w:rFonts w:ascii="Arial" w:hAnsi="Arial" w:cs="Arial"/>
        </w:rPr>
      </w:pPr>
      <w:r w:rsidRPr="009232F6">
        <w:rPr>
          <w:rFonts w:ascii="Arial" w:hAnsi="Arial" w:cs="Arial"/>
        </w:rPr>
        <w:t xml:space="preserve">Modernización: </w:t>
      </w:r>
      <w:r>
        <w:rPr>
          <w:rFonts w:ascii="Arial" w:hAnsi="Arial" w:cs="Arial"/>
        </w:rPr>
        <w:t>El Instituto Distrital de la Participación y Acción Comunal</w:t>
      </w:r>
      <w:r w:rsidRPr="009232F6">
        <w:rPr>
          <w:rFonts w:ascii="Arial" w:hAnsi="Arial" w:cs="Arial"/>
        </w:rPr>
        <w:t xml:space="preserve"> se apoyará en tecnologías de la información y las comunicaciones para el desarrollo de los procesos de la Gestión Documental Institucional. </w:t>
      </w:r>
    </w:p>
    <w:p w:rsidR="009232F6" w:rsidRDefault="009232F6" w:rsidP="003631DA">
      <w:pPr>
        <w:pStyle w:val="Prrafodelista"/>
        <w:numPr>
          <w:ilvl w:val="0"/>
          <w:numId w:val="10"/>
        </w:numPr>
        <w:spacing w:before="100" w:beforeAutospacing="1" w:after="100" w:afterAutospacing="1" w:line="360" w:lineRule="auto"/>
        <w:jc w:val="both"/>
        <w:rPr>
          <w:rFonts w:ascii="Arial" w:hAnsi="Arial" w:cs="Arial"/>
        </w:rPr>
      </w:pPr>
      <w:r>
        <w:rPr>
          <w:rFonts w:ascii="Arial" w:hAnsi="Arial" w:cs="Arial"/>
        </w:rPr>
        <w:t>El Instituto Distrital de la Participación y Acción Comunal</w:t>
      </w:r>
      <w:r w:rsidRPr="009232F6">
        <w:rPr>
          <w:rFonts w:ascii="Arial" w:hAnsi="Arial" w:cs="Arial"/>
        </w:rPr>
        <w:t xml:space="preserve"> propenderá por la reducción de la producción de documentos en soporte papel siempre y cuando por razones de orden legal y de conservación histórica sea permitido. </w:t>
      </w:r>
    </w:p>
    <w:p w:rsidR="001A6991" w:rsidRDefault="009232F6" w:rsidP="003631DA">
      <w:pPr>
        <w:pStyle w:val="Prrafodelista"/>
        <w:numPr>
          <w:ilvl w:val="0"/>
          <w:numId w:val="10"/>
        </w:numPr>
        <w:spacing w:before="100" w:beforeAutospacing="1" w:after="100" w:afterAutospacing="1" w:line="360" w:lineRule="auto"/>
        <w:jc w:val="both"/>
        <w:rPr>
          <w:rFonts w:ascii="Arial" w:hAnsi="Arial" w:cs="Arial"/>
        </w:rPr>
      </w:pPr>
      <w:r>
        <w:rPr>
          <w:rFonts w:ascii="Arial" w:hAnsi="Arial" w:cs="Arial"/>
        </w:rPr>
        <w:t>El Instituto Distrital de la Participación y Acción Comunal</w:t>
      </w:r>
      <w:r w:rsidRPr="009232F6">
        <w:rPr>
          <w:rFonts w:ascii="Arial" w:hAnsi="Arial" w:cs="Arial"/>
        </w:rPr>
        <w:t xml:space="preserve"> velará por la sensibilización del personal respecto de la importancia y el valor de la información, los documentos y los archivos de la institución, sin importar el medio en el que se produzca.</w:t>
      </w:r>
    </w:p>
    <w:p w:rsidR="00374C71" w:rsidRDefault="00374C71" w:rsidP="003631DA">
      <w:pPr>
        <w:pStyle w:val="Prrafodelista"/>
        <w:numPr>
          <w:ilvl w:val="0"/>
          <w:numId w:val="10"/>
        </w:numPr>
        <w:spacing w:before="100" w:beforeAutospacing="1" w:after="100" w:afterAutospacing="1" w:line="360" w:lineRule="auto"/>
        <w:jc w:val="both"/>
        <w:rPr>
          <w:rFonts w:ascii="Arial" w:hAnsi="Arial" w:cs="Arial"/>
        </w:rPr>
      </w:pPr>
      <w:r w:rsidRPr="00374C71">
        <w:rPr>
          <w:rFonts w:ascii="Arial" w:hAnsi="Arial" w:cs="Arial"/>
        </w:rPr>
        <w:t>La producción de registros de uso común sólo podrá realizarse en los formatos que para tal fin se produzcan, tales como resoluciones, oficios, circulares, memorandos y actas.</w:t>
      </w:r>
    </w:p>
    <w:p w:rsidR="00374C71" w:rsidRPr="00374C71" w:rsidRDefault="00374C71" w:rsidP="003631DA">
      <w:pPr>
        <w:pStyle w:val="Prrafodelista"/>
        <w:numPr>
          <w:ilvl w:val="0"/>
          <w:numId w:val="10"/>
        </w:numPr>
        <w:spacing w:before="100" w:beforeAutospacing="1" w:after="100" w:afterAutospacing="1" w:line="360" w:lineRule="auto"/>
        <w:jc w:val="both"/>
        <w:rPr>
          <w:rFonts w:ascii="Arial" w:hAnsi="Arial" w:cs="Arial"/>
        </w:rPr>
      </w:pPr>
      <w:r w:rsidRPr="00374C71">
        <w:rPr>
          <w:rFonts w:ascii="Arial" w:hAnsi="Arial" w:cs="Arial"/>
        </w:rPr>
        <w:t>El manejo de copias en lo posible deberá ser digital, buscando racionalización en el uso del papel. Solo serán impresos los documentos que rindan cuenta de los procesos misionales y/o de apoyo de la entidad, o que permitan generar referencias cruzadas que faciliten la producción conjunta de expedientes en todos los soportes posibles.</w:t>
      </w:r>
    </w:p>
    <w:p w:rsidR="009232F6" w:rsidRPr="00951C72" w:rsidRDefault="009232F6" w:rsidP="00951C72">
      <w:pPr>
        <w:pStyle w:val="Prrafodelista"/>
        <w:numPr>
          <w:ilvl w:val="0"/>
          <w:numId w:val="10"/>
        </w:numPr>
        <w:spacing w:before="100" w:beforeAutospacing="1" w:after="100" w:afterAutospacing="1" w:line="360" w:lineRule="auto"/>
        <w:jc w:val="both"/>
        <w:rPr>
          <w:rFonts w:ascii="Arial" w:hAnsi="Arial" w:cs="Arial"/>
        </w:rPr>
      </w:pPr>
      <w:r w:rsidRPr="00951C72">
        <w:rPr>
          <w:rFonts w:ascii="Arial" w:hAnsi="Arial" w:cs="Arial"/>
        </w:rPr>
        <w:t xml:space="preserve">Para garantizar la seguridad </w:t>
      </w:r>
      <w:r w:rsidR="00B61228" w:rsidRPr="00951C72">
        <w:rPr>
          <w:rFonts w:ascii="Arial" w:hAnsi="Arial" w:cs="Arial"/>
        </w:rPr>
        <w:t>de los documentos físicos y electrónicos de la Entidad se</w:t>
      </w:r>
      <w:r w:rsidR="00951C72" w:rsidRPr="00951C72">
        <w:rPr>
          <w:rFonts w:ascii="Arial" w:hAnsi="Arial" w:cs="Arial"/>
        </w:rPr>
        <w:t xml:space="preserve"> </w:t>
      </w:r>
      <w:r w:rsidR="00B61228" w:rsidRPr="00951C72">
        <w:rPr>
          <w:rFonts w:ascii="Arial" w:hAnsi="Arial" w:cs="Arial"/>
        </w:rPr>
        <w:t xml:space="preserve"> </w:t>
      </w:r>
      <w:r w:rsidRPr="00951C72">
        <w:rPr>
          <w:rFonts w:ascii="Arial" w:hAnsi="Arial" w:cs="Arial"/>
        </w:rPr>
        <w:t xml:space="preserve">aplica </w:t>
      </w:r>
      <w:r w:rsidR="00951C72" w:rsidRPr="00951C72">
        <w:rPr>
          <w:rFonts w:ascii="Arial" w:hAnsi="Arial" w:cs="Arial"/>
        </w:rPr>
        <w:t xml:space="preserve">la Política de Seguridad de la </w:t>
      </w:r>
      <w:r w:rsidR="002926C8" w:rsidRPr="00951C72">
        <w:rPr>
          <w:rFonts w:ascii="Arial" w:hAnsi="Arial" w:cs="Arial"/>
        </w:rPr>
        <w:t>Información</w:t>
      </w:r>
      <w:r w:rsidR="00951C72" w:rsidRPr="00951C72">
        <w:rPr>
          <w:rFonts w:ascii="Arial" w:hAnsi="Arial" w:cs="Arial"/>
        </w:rPr>
        <w:t xml:space="preserve"> - IDPAC-GTI-OT-04</w:t>
      </w:r>
      <w:r w:rsidRPr="00951C72">
        <w:rPr>
          <w:rFonts w:ascii="Arial" w:hAnsi="Arial" w:cs="Arial"/>
        </w:rPr>
        <w:t xml:space="preserve"> </w:t>
      </w:r>
      <w:r w:rsidR="00A70314" w:rsidRPr="00951C72">
        <w:rPr>
          <w:rFonts w:ascii="Arial" w:hAnsi="Arial" w:cs="Arial"/>
        </w:rPr>
        <w:t>adoptad</w:t>
      </w:r>
      <w:r w:rsidR="00951C72" w:rsidRPr="00951C72">
        <w:rPr>
          <w:rFonts w:ascii="Arial" w:hAnsi="Arial" w:cs="Arial"/>
        </w:rPr>
        <w:t>a</w:t>
      </w:r>
      <w:r w:rsidR="00A70314" w:rsidRPr="00951C72">
        <w:rPr>
          <w:rFonts w:ascii="Arial" w:hAnsi="Arial" w:cs="Arial"/>
        </w:rPr>
        <w:t xml:space="preserve"> por la Entidad.</w:t>
      </w:r>
    </w:p>
    <w:p w:rsidR="008F7F6D" w:rsidRPr="00006ABE" w:rsidRDefault="008F7F6D" w:rsidP="008D769E">
      <w:pPr>
        <w:pStyle w:val="Prrafodelista"/>
        <w:numPr>
          <w:ilvl w:val="0"/>
          <w:numId w:val="10"/>
        </w:numPr>
        <w:spacing w:before="100" w:beforeAutospacing="1" w:after="100" w:afterAutospacing="1" w:line="360" w:lineRule="auto"/>
        <w:jc w:val="both"/>
        <w:rPr>
          <w:rFonts w:ascii="Arial" w:hAnsi="Arial" w:cs="Arial"/>
        </w:rPr>
      </w:pPr>
      <w:r w:rsidRPr="00006ABE">
        <w:rPr>
          <w:rFonts w:ascii="Arial" w:hAnsi="Arial" w:cs="Arial"/>
        </w:rPr>
        <w:t>Para lo correspondiente al préstamo y consulta de expedientes y/o unidades documentales se apli</w:t>
      </w:r>
      <w:r w:rsidR="008D769E" w:rsidRPr="00006ABE">
        <w:rPr>
          <w:rFonts w:ascii="Arial" w:hAnsi="Arial" w:cs="Arial"/>
        </w:rPr>
        <w:t>car</w:t>
      </w:r>
      <w:r w:rsidR="00D81C92" w:rsidRPr="00006ABE">
        <w:rPr>
          <w:rFonts w:ascii="Arial" w:hAnsi="Arial" w:cs="Arial"/>
        </w:rPr>
        <w:t>á</w:t>
      </w:r>
      <w:r w:rsidR="008D769E" w:rsidRPr="00006ABE">
        <w:rPr>
          <w:rFonts w:ascii="Arial" w:hAnsi="Arial" w:cs="Arial"/>
        </w:rPr>
        <w:t xml:space="preserve"> el Instructivo de </w:t>
      </w:r>
      <w:r w:rsidR="00006ABE" w:rsidRPr="00006ABE">
        <w:rPr>
          <w:rFonts w:ascii="Arial" w:hAnsi="Arial" w:cs="Arial"/>
        </w:rPr>
        <w:t>IDPAC-GD-IN-01 préstamo y consulta de los documentos</w:t>
      </w:r>
      <w:r w:rsidR="008D769E" w:rsidRPr="00006ABE">
        <w:rPr>
          <w:rFonts w:ascii="Arial" w:hAnsi="Arial" w:cs="Arial"/>
        </w:rPr>
        <w:t xml:space="preserve"> </w:t>
      </w:r>
      <w:r w:rsidR="008D769E" w:rsidRPr="008D769E">
        <w:rPr>
          <w:rFonts w:ascii="Arial" w:hAnsi="Arial" w:cs="Arial"/>
        </w:rPr>
        <w:t>y el formato</w:t>
      </w:r>
      <w:r w:rsidR="00006ABE">
        <w:rPr>
          <w:rFonts w:ascii="Arial" w:hAnsi="Arial" w:cs="Arial"/>
        </w:rPr>
        <w:t xml:space="preserve"> </w:t>
      </w:r>
      <w:r w:rsidR="00006ABE" w:rsidRPr="008D769E">
        <w:rPr>
          <w:rFonts w:ascii="Arial" w:hAnsi="Arial" w:cs="Arial"/>
        </w:rPr>
        <w:t>IDPAC-GD-FT-09</w:t>
      </w:r>
      <w:r w:rsidR="00006ABE">
        <w:rPr>
          <w:rFonts w:ascii="Arial" w:hAnsi="Arial" w:cs="Arial"/>
        </w:rPr>
        <w:t xml:space="preserve">  </w:t>
      </w:r>
      <w:r w:rsidR="008D769E" w:rsidRPr="008D769E">
        <w:rPr>
          <w:rFonts w:ascii="Arial" w:hAnsi="Arial" w:cs="Arial"/>
        </w:rPr>
        <w:t>Présta</w:t>
      </w:r>
      <w:r w:rsidR="00006ABE">
        <w:rPr>
          <w:rFonts w:ascii="Arial" w:hAnsi="Arial" w:cs="Arial"/>
        </w:rPr>
        <w:t>mo y/o Consulta de Documentos</w:t>
      </w:r>
    </w:p>
    <w:p w:rsidR="001A6991" w:rsidRPr="00AF794D" w:rsidRDefault="001A6991" w:rsidP="003631DA">
      <w:pPr>
        <w:pStyle w:val="Prrafodelista"/>
        <w:spacing w:before="100" w:beforeAutospacing="1" w:after="100" w:afterAutospacing="1" w:line="360" w:lineRule="auto"/>
        <w:jc w:val="both"/>
        <w:rPr>
          <w:rFonts w:ascii="Arial" w:hAnsi="Arial" w:cs="Arial"/>
        </w:rPr>
      </w:pPr>
    </w:p>
    <w:p w:rsidR="00C6647C" w:rsidRPr="00125DF7" w:rsidRDefault="00125DF7" w:rsidP="003631DA">
      <w:pPr>
        <w:pStyle w:val="Prrafodelista"/>
        <w:numPr>
          <w:ilvl w:val="0"/>
          <w:numId w:val="1"/>
        </w:numPr>
        <w:spacing w:before="100" w:beforeAutospacing="1" w:after="100" w:afterAutospacing="1" w:line="360" w:lineRule="auto"/>
        <w:ind w:left="425" w:hanging="357"/>
        <w:jc w:val="both"/>
        <w:outlineLvl w:val="0"/>
        <w:rPr>
          <w:rFonts w:ascii="Arial" w:hAnsi="Arial" w:cs="Arial"/>
          <w:b/>
        </w:rPr>
      </w:pPr>
      <w:bookmarkStart w:id="12" w:name="_Toc529819400"/>
      <w:bookmarkStart w:id="13" w:name="_Toc530384439"/>
      <w:r w:rsidRPr="00125DF7">
        <w:rPr>
          <w:rFonts w:ascii="Arial" w:hAnsi="Arial" w:cs="Arial"/>
          <w:b/>
        </w:rPr>
        <w:t>ORGANIZACIÓN DE ARCHIVOS</w:t>
      </w:r>
      <w:bookmarkEnd w:id="12"/>
      <w:bookmarkEnd w:id="13"/>
    </w:p>
    <w:p w:rsidR="001F571F" w:rsidRDefault="00437F74" w:rsidP="003631DA">
      <w:pPr>
        <w:pStyle w:val="Default"/>
        <w:spacing w:before="100" w:beforeAutospacing="1" w:after="100" w:afterAutospacing="1" w:line="360" w:lineRule="auto"/>
        <w:jc w:val="both"/>
        <w:rPr>
          <w:color w:val="auto"/>
          <w:sz w:val="22"/>
          <w:szCs w:val="22"/>
        </w:rPr>
      </w:pPr>
      <w:r w:rsidRPr="00437F74">
        <w:rPr>
          <w:color w:val="auto"/>
          <w:sz w:val="22"/>
          <w:szCs w:val="22"/>
        </w:rPr>
        <w:t xml:space="preserve">La organización de archivos es una labor fundamental para mantener </w:t>
      </w:r>
      <w:r w:rsidR="001F571F">
        <w:rPr>
          <w:color w:val="auto"/>
          <w:sz w:val="22"/>
          <w:szCs w:val="22"/>
        </w:rPr>
        <w:t>l</w:t>
      </w:r>
      <w:r w:rsidRPr="00437F74">
        <w:rPr>
          <w:color w:val="auto"/>
          <w:sz w:val="22"/>
          <w:szCs w:val="22"/>
        </w:rPr>
        <w:t>os criterios de calidad y eficacia en el acceso a la documentación generada</w:t>
      </w:r>
      <w:r w:rsidR="001F571F">
        <w:rPr>
          <w:color w:val="auto"/>
          <w:sz w:val="22"/>
          <w:szCs w:val="22"/>
        </w:rPr>
        <w:t>, p</w:t>
      </w:r>
      <w:r w:rsidRPr="00437F74">
        <w:rPr>
          <w:color w:val="auto"/>
          <w:sz w:val="22"/>
          <w:szCs w:val="22"/>
        </w:rPr>
        <w:t xml:space="preserve">ara conseguir la eficiencia </w:t>
      </w:r>
      <w:r w:rsidRPr="00437F74">
        <w:rPr>
          <w:color w:val="auto"/>
          <w:sz w:val="22"/>
          <w:szCs w:val="22"/>
        </w:rPr>
        <w:lastRenderedPageBreak/>
        <w:t xml:space="preserve">en </w:t>
      </w:r>
      <w:r w:rsidR="001F571F">
        <w:rPr>
          <w:color w:val="auto"/>
          <w:sz w:val="22"/>
          <w:szCs w:val="22"/>
        </w:rPr>
        <w:t xml:space="preserve">archivadores y </w:t>
      </w:r>
      <w:r w:rsidRPr="00437F74">
        <w:rPr>
          <w:color w:val="auto"/>
          <w:sz w:val="22"/>
          <w:szCs w:val="22"/>
        </w:rPr>
        <w:t>estanterías de archivo es necesario aplicar una normalización adecuada a</w:t>
      </w:r>
      <w:r w:rsidR="001F571F">
        <w:rPr>
          <w:color w:val="auto"/>
          <w:sz w:val="22"/>
          <w:szCs w:val="22"/>
        </w:rPr>
        <w:t xml:space="preserve"> </w:t>
      </w:r>
      <w:r w:rsidRPr="00437F74">
        <w:rPr>
          <w:color w:val="auto"/>
          <w:sz w:val="22"/>
          <w:szCs w:val="22"/>
        </w:rPr>
        <w:t>l</w:t>
      </w:r>
      <w:r w:rsidR="001F571F">
        <w:rPr>
          <w:color w:val="auto"/>
          <w:sz w:val="22"/>
          <w:szCs w:val="22"/>
        </w:rPr>
        <w:t>a</w:t>
      </w:r>
      <w:r w:rsidRPr="00437F74">
        <w:rPr>
          <w:color w:val="auto"/>
          <w:sz w:val="22"/>
          <w:szCs w:val="22"/>
        </w:rPr>
        <w:t xml:space="preserve"> tipo</w:t>
      </w:r>
      <w:r w:rsidR="001F571F">
        <w:rPr>
          <w:color w:val="auto"/>
          <w:sz w:val="22"/>
          <w:szCs w:val="22"/>
        </w:rPr>
        <w:t>logía</w:t>
      </w:r>
      <w:r w:rsidRPr="00437F74">
        <w:rPr>
          <w:color w:val="auto"/>
          <w:sz w:val="22"/>
          <w:szCs w:val="22"/>
        </w:rPr>
        <w:t xml:space="preserve"> document</w:t>
      </w:r>
      <w:r w:rsidR="001F571F">
        <w:rPr>
          <w:color w:val="auto"/>
          <w:sz w:val="22"/>
          <w:szCs w:val="22"/>
        </w:rPr>
        <w:t>al</w:t>
      </w:r>
      <w:r w:rsidRPr="00437F74">
        <w:rPr>
          <w:color w:val="auto"/>
          <w:sz w:val="22"/>
          <w:szCs w:val="22"/>
        </w:rPr>
        <w:t xml:space="preserve"> almacenad</w:t>
      </w:r>
      <w:r w:rsidR="001F571F">
        <w:rPr>
          <w:color w:val="auto"/>
          <w:sz w:val="22"/>
          <w:szCs w:val="22"/>
        </w:rPr>
        <w:t>a.</w:t>
      </w:r>
    </w:p>
    <w:p w:rsidR="00A17381" w:rsidRDefault="001F571F" w:rsidP="001F571F">
      <w:pPr>
        <w:pStyle w:val="Default"/>
        <w:spacing w:before="100" w:beforeAutospacing="1" w:after="100" w:afterAutospacing="1" w:line="360" w:lineRule="auto"/>
        <w:jc w:val="both"/>
        <w:rPr>
          <w:sz w:val="22"/>
          <w:szCs w:val="22"/>
        </w:rPr>
      </w:pPr>
      <w:r>
        <w:rPr>
          <w:sz w:val="22"/>
          <w:szCs w:val="22"/>
        </w:rPr>
        <w:t xml:space="preserve">Para la organización de los Archivos de la Entidad, se debe utilizar la Tabla de Retención Documental – TRD vigente, </w:t>
      </w:r>
      <w:r>
        <w:rPr>
          <w:color w:val="auto"/>
          <w:sz w:val="22"/>
          <w:szCs w:val="22"/>
        </w:rPr>
        <w:t xml:space="preserve">siendo </w:t>
      </w:r>
      <w:r w:rsidR="00A17381" w:rsidRPr="00437F74">
        <w:rPr>
          <w:color w:val="auto"/>
          <w:sz w:val="22"/>
          <w:szCs w:val="22"/>
        </w:rPr>
        <w:t xml:space="preserve">indispensable </w:t>
      </w:r>
      <w:r w:rsidR="00A17381" w:rsidRPr="00A17381">
        <w:rPr>
          <w:sz w:val="22"/>
          <w:szCs w:val="22"/>
        </w:rPr>
        <w:t xml:space="preserve">realizar la actualización de las Tablas de Retención Documental cada vez que sea necesario. </w:t>
      </w:r>
    </w:p>
    <w:p w:rsidR="001F571F" w:rsidRPr="00A17381" w:rsidRDefault="001F571F" w:rsidP="001F571F">
      <w:pPr>
        <w:pStyle w:val="Default"/>
        <w:spacing w:before="100" w:beforeAutospacing="1" w:after="100" w:afterAutospacing="1" w:line="360" w:lineRule="auto"/>
        <w:jc w:val="both"/>
        <w:rPr>
          <w:sz w:val="22"/>
          <w:szCs w:val="22"/>
        </w:rPr>
      </w:pPr>
      <w:r w:rsidRPr="001F571F">
        <w:rPr>
          <w:sz w:val="22"/>
          <w:szCs w:val="22"/>
        </w:rPr>
        <w:t xml:space="preserve">Las Tablas de Retención Documental son un instrumento que refleja las funciones de cada dependencia de la Función Pública, definen qué documentos conforman el archivo, regulan la transferencia del </w:t>
      </w:r>
      <w:r>
        <w:rPr>
          <w:sz w:val="22"/>
          <w:szCs w:val="22"/>
        </w:rPr>
        <w:t>A</w:t>
      </w:r>
      <w:r w:rsidRPr="001F571F">
        <w:rPr>
          <w:sz w:val="22"/>
          <w:szCs w:val="22"/>
        </w:rPr>
        <w:t xml:space="preserve">rchivo de </w:t>
      </w:r>
      <w:r>
        <w:rPr>
          <w:sz w:val="22"/>
          <w:szCs w:val="22"/>
        </w:rPr>
        <w:t>G</w:t>
      </w:r>
      <w:r w:rsidRPr="001F571F">
        <w:rPr>
          <w:sz w:val="22"/>
          <w:szCs w:val="22"/>
        </w:rPr>
        <w:t xml:space="preserve">estión al </w:t>
      </w:r>
      <w:r>
        <w:rPr>
          <w:sz w:val="22"/>
          <w:szCs w:val="22"/>
        </w:rPr>
        <w:t>A</w:t>
      </w:r>
      <w:r w:rsidRPr="001F571F">
        <w:rPr>
          <w:sz w:val="22"/>
          <w:szCs w:val="22"/>
        </w:rPr>
        <w:t xml:space="preserve">rchivo </w:t>
      </w:r>
      <w:r>
        <w:rPr>
          <w:sz w:val="22"/>
          <w:szCs w:val="22"/>
        </w:rPr>
        <w:t>C</w:t>
      </w:r>
      <w:r w:rsidRPr="001F571F">
        <w:rPr>
          <w:sz w:val="22"/>
          <w:szCs w:val="22"/>
        </w:rPr>
        <w:t>entral y determinan la disposición final de la documentación.</w:t>
      </w:r>
    </w:p>
    <w:p w:rsidR="00A17381" w:rsidRPr="00A17381" w:rsidRDefault="00A17381" w:rsidP="003631DA">
      <w:pPr>
        <w:spacing w:before="100" w:beforeAutospacing="1" w:after="100" w:afterAutospacing="1" w:line="360" w:lineRule="auto"/>
        <w:jc w:val="both"/>
        <w:rPr>
          <w:rFonts w:ascii="Arial" w:hAnsi="Arial" w:cs="Arial"/>
        </w:rPr>
      </w:pPr>
      <w:r w:rsidRPr="00A17381">
        <w:rPr>
          <w:rFonts w:ascii="Arial" w:hAnsi="Arial" w:cs="Arial"/>
        </w:rPr>
        <w:t>Los beneficios de contar con TRD son los siguientes:</w:t>
      </w:r>
    </w:p>
    <w:p w:rsidR="00A17381" w:rsidRPr="00A17381" w:rsidRDefault="00A17381" w:rsidP="003631DA">
      <w:pPr>
        <w:pStyle w:val="Prrafodelista"/>
        <w:numPr>
          <w:ilvl w:val="0"/>
          <w:numId w:val="11"/>
        </w:numPr>
        <w:spacing w:before="100" w:beforeAutospacing="1" w:after="100" w:afterAutospacing="1" w:line="360" w:lineRule="auto"/>
        <w:jc w:val="both"/>
        <w:rPr>
          <w:rFonts w:ascii="Arial" w:hAnsi="Arial" w:cs="Arial"/>
        </w:rPr>
      </w:pPr>
      <w:r w:rsidRPr="00A17381">
        <w:rPr>
          <w:rFonts w:ascii="Arial" w:hAnsi="Arial" w:cs="Arial"/>
        </w:rPr>
        <w:t>Facilita el manejo de la información.</w:t>
      </w:r>
    </w:p>
    <w:p w:rsidR="00A17381" w:rsidRPr="00A17381" w:rsidRDefault="00A17381" w:rsidP="003631DA">
      <w:pPr>
        <w:pStyle w:val="Prrafodelista"/>
        <w:numPr>
          <w:ilvl w:val="0"/>
          <w:numId w:val="11"/>
        </w:numPr>
        <w:spacing w:before="100" w:beforeAutospacing="1" w:after="100" w:afterAutospacing="1" w:line="360" w:lineRule="auto"/>
        <w:jc w:val="both"/>
        <w:rPr>
          <w:rFonts w:ascii="Arial" w:hAnsi="Arial" w:cs="Arial"/>
        </w:rPr>
      </w:pPr>
      <w:r w:rsidRPr="00A17381">
        <w:rPr>
          <w:rFonts w:ascii="Arial" w:hAnsi="Arial" w:cs="Arial"/>
        </w:rPr>
        <w:t>Contribuye a la racionalización de la producción documental.</w:t>
      </w:r>
    </w:p>
    <w:p w:rsidR="00A17381" w:rsidRPr="00A17381" w:rsidRDefault="00A17381" w:rsidP="003631DA">
      <w:pPr>
        <w:pStyle w:val="Prrafodelista"/>
        <w:numPr>
          <w:ilvl w:val="0"/>
          <w:numId w:val="11"/>
        </w:numPr>
        <w:spacing w:before="100" w:beforeAutospacing="1" w:after="100" w:afterAutospacing="1" w:line="360" w:lineRule="auto"/>
        <w:jc w:val="both"/>
        <w:rPr>
          <w:rFonts w:ascii="Arial" w:hAnsi="Arial" w:cs="Arial"/>
        </w:rPr>
      </w:pPr>
      <w:r w:rsidRPr="00A17381">
        <w:rPr>
          <w:rFonts w:ascii="Arial" w:hAnsi="Arial" w:cs="Arial"/>
        </w:rPr>
        <w:t>Facilita el control y acceso a los documentos a través de los tiempos de retención en ella estipulados.</w:t>
      </w:r>
    </w:p>
    <w:p w:rsidR="00A17381" w:rsidRPr="00A17381" w:rsidRDefault="00A17381" w:rsidP="003631DA">
      <w:pPr>
        <w:pStyle w:val="Prrafodelista"/>
        <w:numPr>
          <w:ilvl w:val="0"/>
          <w:numId w:val="11"/>
        </w:numPr>
        <w:spacing w:before="100" w:beforeAutospacing="1" w:after="100" w:afterAutospacing="1" w:line="360" w:lineRule="auto"/>
        <w:jc w:val="both"/>
        <w:rPr>
          <w:rFonts w:ascii="Arial" w:hAnsi="Arial" w:cs="Arial"/>
        </w:rPr>
      </w:pPr>
      <w:r w:rsidRPr="00A17381">
        <w:rPr>
          <w:rFonts w:ascii="Arial" w:hAnsi="Arial" w:cs="Arial"/>
        </w:rPr>
        <w:t>Garantiza la selección y conservación de los documentos que tienen carácter permanente.</w:t>
      </w:r>
    </w:p>
    <w:p w:rsidR="00A17381" w:rsidRPr="00A17381" w:rsidRDefault="00A17381" w:rsidP="003631DA">
      <w:pPr>
        <w:pStyle w:val="Prrafodelista"/>
        <w:numPr>
          <w:ilvl w:val="0"/>
          <w:numId w:val="11"/>
        </w:numPr>
        <w:spacing w:before="100" w:beforeAutospacing="1" w:after="100" w:afterAutospacing="1" w:line="360" w:lineRule="auto"/>
        <w:jc w:val="both"/>
        <w:rPr>
          <w:rFonts w:ascii="Arial" w:hAnsi="Arial" w:cs="Arial"/>
        </w:rPr>
      </w:pPr>
      <w:r w:rsidRPr="00A17381">
        <w:rPr>
          <w:rFonts w:ascii="Arial" w:hAnsi="Arial" w:cs="Arial"/>
        </w:rPr>
        <w:t>Regula las transferencias documentales en las diferentes fases de archivo.</w:t>
      </w:r>
    </w:p>
    <w:p w:rsidR="00A17381" w:rsidRPr="00A17381" w:rsidRDefault="00A17381" w:rsidP="003631DA">
      <w:pPr>
        <w:pStyle w:val="Prrafodelista"/>
        <w:numPr>
          <w:ilvl w:val="0"/>
          <w:numId w:val="11"/>
        </w:numPr>
        <w:spacing w:before="100" w:beforeAutospacing="1" w:after="100" w:afterAutospacing="1" w:line="360" w:lineRule="auto"/>
        <w:jc w:val="both"/>
        <w:rPr>
          <w:rFonts w:ascii="Arial" w:hAnsi="Arial" w:cs="Arial"/>
        </w:rPr>
      </w:pPr>
      <w:r w:rsidRPr="00A17381">
        <w:rPr>
          <w:rFonts w:ascii="Arial" w:hAnsi="Arial" w:cs="Arial"/>
        </w:rPr>
        <w:t>Sirve de apoyo para la racionalización de los procesos administrativos y</w:t>
      </w:r>
    </w:p>
    <w:p w:rsidR="00A17381" w:rsidRDefault="00A17381" w:rsidP="003631DA">
      <w:pPr>
        <w:pStyle w:val="Prrafodelista"/>
        <w:numPr>
          <w:ilvl w:val="0"/>
          <w:numId w:val="11"/>
        </w:numPr>
        <w:spacing w:before="100" w:beforeAutospacing="1" w:after="100" w:afterAutospacing="1" w:line="360" w:lineRule="auto"/>
        <w:jc w:val="both"/>
        <w:rPr>
          <w:rFonts w:ascii="Arial" w:hAnsi="Arial" w:cs="Arial"/>
        </w:rPr>
      </w:pPr>
      <w:r w:rsidRPr="00A17381">
        <w:rPr>
          <w:rFonts w:ascii="Arial" w:hAnsi="Arial" w:cs="Arial"/>
        </w:rPr>
        <w:t>Ayuda a controlar la producción y trámite documental.</w:t>
      </w:r>
    </w:p>
    <w:p w:rsidR="00523215" w:rsidRPr="00A17381" w:rsidRDefault="00523215" w:rsidP="00523215">
      <w:pPr>
        <w:pStyle w:val="Prrafodelista"/>
        <w:spacing w:before="100" w:beforeAutospacing="1" w:after="100" w:afterAutospacing="1" w:line="360" w:lineRule="auto"/>
        <w:ind w:left="360"/>
        <w:jc w:val="both"/>
        <w:rPr>
          <w:rFonts w:ascii="Arial" w:hAnsi="Arial" w:cs="Arial"/>
        </w:rPr>
      </w:pPr>
    </w:p>
    <w:p w:rsidR="00A17381" w:rsidRPr="006416E1" w:rsidRDefault="006416E1" w:rsidP="003631DA">
      <w:pPr>
        <w:pStyle w:val="Prrafodelista"/>
        <w:numPr>
          <w:ilvl w:val="1"/>
          <w:numId w:val="1"/>
        </w:numPr>
        <w:spacing w:before="100" w:beforeAutospacing="1" w:after="100" w:afterAutospacing="1" w:line="360" w:lineRule="auto"/>
        <w:ind w:left="714" w:hanging="357"/>
        <w:jc w:val="both"/>
        <w:outlineLvl w:val="1"/>
        <w:rPr>
          <w:rFonts w:ascii="Arial" w:hAnsi="Arial" w:cs="Arial"/>
          <w:b/>
          <w:bCs/>
        </w:rPr>
      </w:pPr>
      <w:bookmarkStart w:id="14" w:name="_Toc529819401"/>
      <w:bookmarkStart w:id="15" w:name="_Toc530384440"/>
      <w:r w:rsidRPr="006416E1">
        <w:rPr>
          <w:rFonts w:ascii="Arial" w:hAnsi="Arial" w:cs="Arial"/>
          <w:b/>
          <w:bCs/>
        </w:rPr>
        <w:t>OBJETIVO DE LOS ARCHIVOS</w:t>
      </w:r>
      <w:bookmarkEnd w:id="14"/>
      <w:bookmarkEnd w:id="15"/>
    </w:p>
    <w:p w:rsidR="006416E1" w:rsidRPr="006416E1" w:rsidRDefault="006416E1" w:rsidP="003631DA">
      <w:pPr>
        <w:spacing w:before="100" w:beforeAutospacing="1" w:after="100" w:afterAutospacing="1" w:line="360" w:lineRule="auto"/>
        <w:jc w:val="both"/>
        <w:rPr>
          <w:rFonts w:ascii="Arial" w:hAnsi="Arial" w:cs="Arial"/>
        </w:rPr>
      </w:pPr>
      <w:r w:rsidRPr="006416E1">
        <w:rPr>
          <w:rFonts w:ascii="Arial" w:hAnsi="Arial" w:cs="Arial"/>
        </w:rPr>
        <w:t>El objetivo esencial de los archivos consiste en disponer de una documentación organizada, de tal forma que la historia institucional sea recuperable para el uso de la administración y del servicio al ciudadano y se constituya en fuente de la historia.</w:t>
      </w:r>
    </w:p>
    <w:p w:rsidR="006416E1" w:rsidRDefault="006416E1" w:rsidP="003631DA">
      <w:pPr>
        <w:spacing w:before="100" w:beforeAutospacing="1" w:after="100" w:afterAutospacing="1" w:line="360" w:lineRule="auto"/>
        <w:jc w:val="both"/>
        <w:rPr>
          <w:rFonts w:ascii="Arial" w:hAnsi="Arial" w:cs="Arial"/>
        </w:rPr>
      </w:pPr>
      <w:r w:rsidRPr="006416E1">
        <w:rPr>
          <w:rFonts w:ascii="Arial" w:hAnsi="Arial" w:cs="Arial"/>
        </w:rPr>
        <w:t xml:space="preserve">Por lo mismo, los archivos harán suyos los fines esenciales del Estado, en particular los de servir a la comunidad y garantizar la efectividad de los principios, derechos y deberes consagrados en la Constitución y los de facilitar la participación de la comunidad y el </w:t>
      </w:r>
      <w:r w:rsidRPr="006416E1">
        <w:rPr>
          <w:rFonts w:ascii="Arial" w:hAnsi="Arial" w:cs="Arial"/>
        </w:rPr>
        <w:lastRenderedPageBreak/>
        <w:t>control del ciudadano en las decisiones que los afecten, en los términos previstos por la ley</w:t>
      </w:r>
      <w:r>
        <w:rPr>
          <w:rStyle w:val="Refdenotaalpie"/>
          <w:rFonts w:ascii="Arial" w:hAnsi="Arial" w:cs="Arial"/>
        </w:rPr>
        <w:footnoteReference w:id="1"/>
      </w:r>
      <w:r w:rsidRPr="006416E1">
        <w:rPr>
          <w:rFonts w:ascii="Arial" w:hAnsi="Arial" w:cs="Arial"/>
        </w:rPr>
        <w:t>.</w:t>
      </w:r>
    </w:p>
    <w:p w:rsidR="006416E1" w:rsidRPr="006416E1" w:rsidRDefault="006416E1" w:rsidP="003631DA">
      <w:pPr>
        <w:pStyle w:val="Prrafodelista"/>
        <w:numPr>
          <w:ilvl w:val="1"/>
          <w:numId w:val="1"/>
        </w:numPr>
        <w:spacing w:before="100" w:beforeAutospacing="1" w:after="100" w:afterAutospacing="1" w:line="360" w:lineRule="auto"/>
        <w:ind w:left="714" w:hanging="357"/>
        <w:jc w:val="both"/>
        <w:outlineLvl w:val="1"/>
        <w:rPr>
          <w:rFonts w:ascii="Arial" w:hAnsi="Arial" w:cs="Arial"/>
          <w:b/>
        </w:rPr>
      </w:pPr>
      <w:bookmarkStart w:id="16" w:name="_Toc529819402"/>
      <w:bookmarkStart w:id="17" w:name="_Toc530384441"/>
      <w:r w:rsidRPr="006416E1">
        <w:rPr>
          <w:rFonts w:ascii="Arial" w:hAnsi="Arial" w:cs="Arial"/>
          <w:b/>
        </w:rPr>
        <w:t>PRINCIPIOS DE LOS ARCHIVOS</w:t>
      </w:r>
      <w:bookmarkEnd w:id="16"/>
      <w:bookmarkEnd w:id="17"/>
    </w:p>
    <w:p w:rsidR="006416E1" w:rsidRPr="006416E1" w:rsidRDefault="006416E1" w:rsidP="003631DA">
      <w:pPr>
        <w:pStyle w:val="Default"/>
        <w:spacing w:before="100" w:beforeAutospacing="1" w:after="100" w:afterAutospacing="1" w:line="360" w:lineRule="auto"/>
        <w:rPr>
          <w:i/>
          <w:sz w:val="22"/>
          <w:szCs w:val="22"/>
        </w:rPr>
      </w:pPr>
      <w:r w:rsidRPr="006416E1">
        <w:rPr>
          <w:bCs/>
          <w:i/>
          <w:sz w:val="22"/>
          <w:szCs w:val="22"/>
        </w:rPr>
        <w:t xml:space="preserve">RESPONSABILIDAD </w:t>
      </w:r>
    </w:p>
    <w:p w:rsidR="006416E1" w:rsidRPr="006416E1" w:rsidRDefault="006416E1" w:rsidP="003631DA">
      <w:pPr>
        <w:spacing w:before="100" w:beforeAutospacing="1" w:after="100" w:afterAutospacing="1" w:line="360" w:lineRule="auto"/>
        <w:jc w:val="both"/>
        <w:rPr>
          <w:rFonts w:ascii="Arial" w:hAnsi="Arial" w:cs="Arial"/>
          <w:b/>
          <w:bCs/>
        </w:rPr>
      </w:pPr>
      <w:r w:rsidRPr="006416E1">
        <w:rPr>
          <w:rFonts w:ascii="Arial" w:hAnsi="Arial" w:cs="Arial"/>
        </w:rPr>
        <w:t>Los servidores públicos son responsables de la organización, conservación, uso y manejo de los documentos</w:t>
      </w:r>
      <w:r>
        <w:rPr>
          <w:rStyle w:val="Refdenotaalpie"/>
          <w:rFonts w:ascii="Arial" w:hAnsi="Arial" w:cs="Arial"/>
        </w:rPr>
        <w:footnoteReference w:id="2"/>
      </w:r>
      <w:r w:rsidRPr="006416E1">
        <w:rPr>
          <w:rFonts w:ascii="Arial" w:hAnsi="Arial" w:cs="Arial"/>
        </w:rPr>
        <w:t>.</w:t>
      </w:r>
      <w:r w:rsidRPr="006416E1">
        <w:rPr>
          <w:rFonts w:ascii="Arial" w:hAnsi="Arial" w:cs="Arial"/>
          <w:sz w:val="14"/>
          <w:szCs w:val="14"/>
        </w:rPr>
        <w:t xml:space="preserve"> </w:t>
      </w:r>
      <w:r w:rsidRPr="006416E1">
        <w:rPr>
          <w:rFonts w:ascii="Arial" w:hAnsi="Arial" w:cs="Arial"/>
        </w:rPr>
        <w:t>Los particulares son responsables ante las autoridades por el uso de los mismos.</w:t>
      </w:r>
    </w:p>
    <w:p w:rsidR="006416E1" w:rsidRPr="006416E1" w:rsidRDefault="006416E1" w:rsidP="003631DA">
      <w:pPr>
        <w:spacing w:before="100" w:beforeAutospacing="1" w:after="100" w:afterAutospacing="1" w:line="360" w:lineRule="auto"/>
        <w:jc w:val="both"/>
        <w:rPr>
          <w:rFonts w:ascii="Arial" w:hAnsi="Arial" w:cs="Arial"/>
          <w:bCs/>
          <w:i/>
        </w:rPr>
      </w:pPr>
      <w:r w:rsidRPr="006416E1">
        <w:rPr>
          <w:rFonts w:ascii="Arial" w:hAnsi="Arial" w:cs="Arial"/>
          <w:bCs/>
          <w:i/>
        </w:rPr>
        <w:t xml:space="preserve">EFICIENCIA </w:t>
      </w:r>
    </w:p>
    <w:p w:rsidR="001A0085" w:rsidRPr="006416E1" w:rsidRDefault="006416E1" w:rsidP="003631DA">
      <w:pPr>
        <w:spacing w:before="100" w:beforeAutospacing="1" w:after="100" w:afterAutospacing="1" w:line="360" w:lineRule="auto"/>
        <w:jc w:val="both"/>
        <w:rPr>
          <w:rFonts w:ascii="Arial" w:hAnsi="Arial" w:cs="Arial"/>
        </w:rPr>
      </w:pPr>
      <w:r w:rsidRPr="006416E1">
        <w:rPr>
          <w:rFonts w:ascii="Arial" w:hAnsi="Arial" w:cs="Arial"/>
        </w:rPr>
        <w:t>Los documentos institucionalizan las decisiones administrativas y los archivos constituyen una herramienta indispensable para la gestión administrativa, económica, política y cultural del Estado.</w:t>
      </w:r>
    </w:p>
    <w:p w:rsidR="006416E1" w:rsidRPr="006416E1" w:rsidRDefault="006416E1" w:rsidP="003631DA">
      <w:pPr>
        <w:spacing w:before="100" w:beforeAutospacing="1" w:after="100" w:afterAutospacing="1" w:line="360" w:lineRule="auto"/>
        <w:jc w:val="both"/>
        <w:rPr>
          <w:rFonts w:ascii="Arial" w:hAnsi="Arial" w:cs="Arial"/>
          <w:i/>
        </w:rPr>
      </w:pPr>
      <w:r w:rsidRPr="006416E1">
        <w:rPr>
          <w:rFonts w:ascii="Arial" w:hAnsi="Arial" w:cs="Arial"/>
          <w:i/>
        </w:rPr>
        <w:t>INTEGRIDAD</w:t>
      </w:r>
    </w:p>
    <w:p w:rsidR="006416E1" w:rsidRPr="006416E1" w:rsidRDefault="006416E1" w:rsidP="003631DA">
      <w:pPr>
        <w:spacing w:before="100" w:beforeAutospacing="1" w:after="100" w:afterAutospacing="1" w:line="360" w:lineRule="auto"/>
        <w:jc w:val="both"/>
        <w:rPr>
          <w:rFonts w:ascii="Arial" w:hAnsi="Arial" w:cs="Arial"/>
        </w:rPr>
      </w:pPr>
      <w:r w:rsidRPr="006416E1">
        <w:rPr>
          <w:rFonts w:ascii="Arial" w:hAnsi="Arial" w:cs="Arial"/>
        </w:rPr>
        <w:t>Los servidores públicos tienen la obligación de velar por la integridad, autenticidad, veracidad y fidelidad de la información de los documentos de archivos y son responsables de la organización y conservación de los mismos.</w:t>
      </w:r>
    </w:p>
    <w:p w:rsidR="001A0085" w:rsidRPr="0012423E" w:rsidRDefault="0012423E" w:rsidP="003631DA">
      <w:pPr>
        <w:pStyle w:val="Prrafodelista"/>
        <w:numPr>
          <w:ilvl w:val="1"/>
          <w:numId w:val="1"/>
        </w:numPr>
        <w:spacing w:before="100" w:beforeAutospacing="1" w:after="100" w:afterAutospacing="1" w:line="360" w:lineRule="auto"/>
        <w:ind w:left="714" w:hanging="357"/>
        <w:jc w:val="both"/>
        <w:outlineLvl w:val="1"/>
        <w:rPr>
          <w:rFonts w:ascii="Arial" w:hAnsi="Arial" w:cs="Arial"/>
          <w:b/>
        </w:rPr>
      </w:pPr>
      <w:bookmarkStart w:id="18" w:name="_Toc529819403"/>
      <w:bookmarkStart w:id="19" w:name="_Toc530384442"/>
      <w:r w:rsidRPr="0012423E">
        <w:rPr>
          <w:rFonts w:ascii="Arial" w:hAnsi="Arial" w:cs="Arial"/>
          <w:b/>
          <w:bCs/>
        </w:rPr>
        <w:t>CLASES DE ARCHIVO</w:t>
      </w:r>
      <w:bookmarkEnd w:id="18"/>
      <w:bookmarkEnd w:id="19"/>
    </w:p>
    <w:p w:rsidR="0041093A" w:rsidRPr="0041093A" w:rsidRDefault="0041093A" w:rsidP="003631DA">
      <w:pPr>
        <w:spacing w:before="100" w:beforeAutospacing="1" w:after="100" w:afterAutospacing="1" w:line="360" w:lineRule="auto"/>
        <w:jc w:val="both"/>
        <w:rPr>
          <w:rFonts w:ascii="Arial" w:hAnsi="Arial" w:cs="Arial"/>
          <w:i/>
        </w:rPr>
      </w:pPr>
      <w:r w:rsidRPr="0041093A">
        <w:rPr>
          <w:rFonts w:ascii="Arial" w:hAnsi="Arial" w:cs="Arial"/>
          <w:i/>
        </w:rPr>
        <w:t>ARCHIVO DE GESTIÓN</w:t>
      </w:r>
      <w:r w:rsidR="00943905">
        <w:rPr>
          <w:rFonts w:ascii="Arial" w:hAnsi="Arial" w:cs="Arial"/>
          <w:i/>
        </w:rPr>
        <w:t xml:space="preserve"> (</w:t>
      </w:r>
      <w:r w:rsidR="004E384E">
        <w:rPr>
          <w:rFonts w:ascii="Arial" w:hAnsi="Arial" w:cs="Arial"/>
          <w:i/>
        </w:rPr>
        <w:t>o de oficina</w:t>
      </w:r>
      <w:r w:rsidR="00943905">
        <w:rPr>
          <w:rFonts w:ascii="Arial" w:hAnsi="Arial" w:cs="Arial"/>
          <w:i/>
        </w:rPr>
        <w:t>)</w:t>
      </w:r>
    </w:p>
    <w:p w:rsidR="0041093A" w:rsidRPr="0041093A" w:rsidRDefault="0041093A" w:rsidP="003631DA">
      <w:pPr>
        <w:spacing w:before="100" w:beforeAutospacing="1" w:after="100" w:afterAutospacing="1" w:line="360" w:lineRule="auto"/>
        <w:jc w:val="both"/>
        <w:rPr>
          <w:rFonts w:ascii="Arial" w:hAnsi="Arial" w:cs="Arial"/>
        </w:rPr>
      </w:pPr>
      <w:r w:rsidRPr="0041093A">
        <w:rPr>
          <w:rFonts w:ascii="Arial" w:hAnsi="Arial" w:cs="Arial"/>
        </w:rPr>
        <w:t xml:space="preserve">En este archivo se encuentran los documentos que los servidores públicos generan o producen de acuerdo a los procesos y procedimientos de los cuales hacen parte. </w:t>
      </w:r>
    </w:p>
    <w:p w:rsidR="0041093A" w:rsidRPr="0041093A" w:rsidRDefault="00695DB0" w:rsidP="003631DA">
      <w:pPr>
        <w:spacing w:before="100" w:beforeAutospacing="1" w:after="100" w:afterAutospacing="1" w:line="360" w:lineRule="auto"/>
        <w:jc w:val="both"/>
        <w:rPr>
          <w:rFonts w:ascii="Arial" w:hAnsi="Arial" w:cs="Arial"/>
        </w:rPr>
      </w:pPr>
      <w:r>
        <w:rPr>
          <w:rFonts w:ascii="Arial" w:hAnsi="Arial" w:cs="Arial"/>
        </w:rPr>
        <w:t>ARCHIVO CENTRAL</w:t>
      </w:r>
    </w:p>
    <w:p w:rsidR="0041093A" w:rsidRPr="0041093A" w:rsidRDefault="0041093A" w:rsidP="003631DA">
      <w:pPr>
        <w:spacing w:before="100" w:beforeAutospacing="1" w:after="100" w:afterAutospacing="1" w:line="360" w:lineRule="auto"/>
        <w:jc w:val="both"/>
        <w:rPr>
          <w:rFonts w:ascii="Arial" w:hAnsi="Arial" w:cs="Arial"/>
        </w:rPr>
      </w:pPr>
      <w:r w:rsidRPr="0041093A">
        <w:rPr>
          <w:rFonts w:ascii="Arial" w:hAnsi="Arial" w:cs="Arial"/>
        </w:rPr>
        <w:lastRenderedPageBreak/>
        <w:t>En este archivo se reciben y almacenan todos los documentos generados en cada uno de</w:t>
      </w:r>
      <w:r w:rsidR="00861F0B">
        <w:rPr>
          <w:rFonts w:ascii="Arial" w:hAnsi="Arial" w:cs="Arial"/>
        </w:rPr>
        <w:t xml:space="preserve"> </w:t>
      </w:r>
      <w:r w:rsidRPr="0041093A">
        <w:rPr>
          <w:rFonts w:ascii="Arial" w:hAnsi="Arial" w:cs="Arial"/>
        </w:rPr>
        <w:t xml:space="preserve">los archivos de gestión u oficina, una vez cumplen su trámite y el tiempo establecido en la Tabla de Retención Documental – T.R.D. </w:t>
      </w:r>
    </w:p>
    <w:p w:rsidR="0041093A" w:rsidRPr="00FA615F" w:rsidRDefault="00FA615F" w:rsidP="003631DA">
      <w:pPr>
        <w:spacing w:before="100" w:beforeAutospacing="1" w:after="100" w:afterAutospacing="1" w:line="360" w:lineRule="auto"/>
        <w:jc w:val="both"/>
        <w:rPr>
          <w:rFonts w:ascii="Arial" w:hAnsi="Arial" w:cs="Arial"/>
          <w:i/>
        </w:rPr>
      </w:pPr>
      <w:r w:rsidRPr="00FA615F">
        <w:rPr>
          <w:rFonts w:ascii="Arial" w:hAnsi="Arial" w:cs="Arial"/>
          <w:i/>
        </w:rPr>
        <w:t xml:space="preserve">ARCHIVO HISTÓRICO </w:t>
      </w:r>
      <w:r w:rsidR="00943905">
        <w:rPr>
          <w:rFonts w:ascii="Arial" w:hAnsi="Arial" w:cs="Arial"/>
          <w:i/>
        </w:rPr>
        <w:t>(</w:t>
      </w:r>
      <w:r w:rsidR="004E384E">
        <w:rPr>
          <w:rFonts w:ascii="Arial" w:hAnsi="Arial" w:cs="Arial"/>
          <w:i/>
        </w:rPr>
        <w:t>o</w:t>
      </w:r>
      <w:r w:rsidRPr="00FA615F">
        <w:rPr>
          <w:rFonts w:ascii="Arial" w:hAnsi="Arial" w:cs="Arial"/>
          <w:i/>
        </w:rPr>
        <w:t xml:space="preserve"> </w:t>
      </w:r>
      <w:r w:rsidR="004E384E" w:rsidRPr="00FA615F">
        <w:rPr>
          <w:rFonts w:ascii="Arial" w:hAnsi="Arial" w:cs="Arial"/>
          <w:i/>
        </w:rPr>
        <w:t>permanente</w:t>
      </w:r>
      <w:r w:rsidR="00943905">
        <w:rPr>
          <w:rFonts w:ascii="Arial" w:hAnsi="Arial" w:cs="Arial"/>
          <w:i/>
        </w:rPr>
        <w:t>)</w:t>
      </w:r>
      <w:r w:rsidRPr="00FA615F">
        <w:rPr>
          <w:rFonts w:ascii="Arial" w:hAnsi="Arial" w:cs="Arial"/>
          <w:i/>
        </w:rPr>
        <w:t xml:space="preserve"> </w:t>
      </w:r>
    </w:p>
    <w:p w:rsidR="0041093A" w:rsidRDefault="0041093A" w:rsidP="003631DA">
      <w:pPr>
        <w:spacing w:before="100" w:beforeAutospacing="1" w:after="100" w:afterAutospacing="1" w:line="360" w:lineRule="auto"/>
        <w:jc w:val="both"/>
        <w:rPr>
          <w:rFonts w:ascii="Arial" w:hAnsi="Arial" w:cs="Arial"/>
        </w:rPr>
      </w:pPr>
      <w:r w:rsidRPr="0041093A">
        <w:rPr>
          <w:rFonts w:ascii="Arial" w:hAnsi="Arial" w:cs="Arial"/>
        </w:rPr>
        <w:t xml:space="preserve">Es aquel al cual se transfiere los documentos del archivo central, que por decisión del </w:t>
      </w:r>
      <w:r w:rsidR="00090524" w:rsidRPr="00090524">
        <w:rPr>
          <w:rFonts w:ascii="Arial" w:hAnsi="Arial" w:cs="Arial"/>
        </w:rPr>
        <w:t>C</w:t>
      </w:r>
      <w:r w:rsidRPr="00090524">
        <w:rPr>
          <w:rFonts w:ascii="Arial" w:hAnsi="Arial" w:cs="Arial"/>
        </w:rPr>
        <w:t xml:space="preserve">omité de </w:t>
      </w:r>
      <w:r w:rsidR="00090524" w:rsidRPr="00090524">
        <w:rPr>
          <w:rFonts w:ascii="Arial" w:hAnsi="Arial" w:cs="Arial"/>
        </w:rPr>
        <w:t>Gestión y Desempeño de la Entidad</w:t>
      </w:r>
      <w:r w:rsidRPr="0041093A">
        <w:rPr>
          <w:rFonts w:ascii="Arial" w:hAnsi="Arial" w:cs="Arial"/>
        </w:rPr>
        <w:t>, debe conservarse permanentemente, dado el valor que adquieren para la investigación, la ciencia y la cultura. Para el caso de la Administración Distrital esta responsabilidad estará a cargo del Archivo de Bogotá.</w:t>
      </w:r>
    </w:p>
    <w:p w:rsidR="00CD4542" w:rsidRDefault="00336B17" w:rsidP="003631DA">
      <w:pPr>
        <w:pStyle w:val="Prrafodelista"/>
        <w:numPr>
          <w:ilvl w:val="1"/>
          <w:numId w:val="1"/>
        </w:numPr>
        <w:spacing w:before="100" w:beforeAutospacing="1" w:after="100" w:afterAutospacing="1" w:line="360" w:lineRule="auto"/>
        <w:ind w:left="714" w:hanging="357"/>
        <w:jc w:val="both"/>
        <w:outlineLvl w:val="1"/>
        <w:rPr>
          <w:rFonts w:ascii="Arial" w:hAnsi="Arial" w:cs="Arial"/>
          <w:b/>
        </w:rPr>
      </w:pPr>
      <w:bookmarkStart w:id="20" w:name="_Toc529819404"/>
      <w:bookmarkStart w:id="21" w:name="_Toc530384443"/>
      <w:r>
        <w:rPr>
          <w:rFonts w:ascii="Arial" w:hAnsi="Arial" w:cs="Arial"/>
          <w:b/>
        </w:rPr>
        <w:t>MOB</w:t>
      </w:r>
      <w:r w:rsidR="00CD4542">
        <w:rPr>
          <w:rFonts w:ascii="Arial" w:hAnsi="Arial" w:cs="Arial"/>
          <w:b/>
        </w:rPr>
        <w:t>ILIARIO DEL ARCHIVO</w:t>
      </w:r>
      <w:bookmarkEnd w:id="20"/>
      <w:bookmarkEnd w:id="21"/>
      <w:r>
        <w:rPr>
          <w:rFonts w:ascii="Arial" w:hAnsi="Arial" w:cs="Arial"/>
          <w:b/>
        </w:rPr>
        <w:t xml:space="preserve"> </w:t>
      </w:r>
    </w:p>
    <w:p w:rsidR="00CD4542" w:rsidRPr="00CD4542" w:rsidRDefault="00CD4542" w:rsidP="00597597">
      <w:pPr>
        <w:spacing w:before="100" w:beforeAutospacing="1" w:after="100" w:afterAutospacing="1" w:line="360" w:lineRule="auto"/>
        <w:jc w:val="both"/>
        <w:rPr>
          <w:rFonts w:ascii="Arial" w:hAnsi="Arial" w:cs="Arial"/>
        </w:rPr>
      </w:pPr>
      <w:r w:rsidRPr="00CD4542">
        <w:rPr>
          <w:rFonts w:ascii="Arial" w:hAnsi="Arial" w:cs="Arial"/>
        </w:rPr>
        <w:t>P</w:t>
      </w:r>
      <w:r>
        <w:rPr>
          <w:rFonts w:ascii="Arial" w:hAnsi="Arial" w:cs="Arial"/>
        </w:rPr>
        <w:t>ara iniciar con la organización documental la Entidad dispone del</w:t>
      </w:r>
      <w:r w:rsidRPr="00CD4542">
        <w:rPr>
          <w:rFonts w:ascii="Arial" w:hAnsi="Arial" w:cs="Arial"/>
        </w:rPr>
        <w:t xml:space="preserve"> mobiliario adecuado para la conservación del archivo, </w:t>
      </w:r>
      <w:r>
        <w:rPr>
          <w:rFonts w:ascii="Arial" w:hAnsi="Arial" w:cs="Arial"/>
        </w:rPr>
        <w:t>se dispone de</w:t>
      </w:r>
      <w:r w:rsidRPr="00CD4542">
        <w:rPr>
          <w:rFonts w:ascii="Arial" w:hAnsi="Arial" w:cs="Arial"/>
        </w:rPr>
        <w:t>:</w:t>
      </w:r>
    </w:p>
    <w:p w:rsidR="00CD4542" w:rsidRPr="00CD4542" w:rsidRDefault="00CD4542" w:rsidP="00597597">
      <w:pPr>
        <w:pStyle w:val="Prrafodelista"/>
        <w:numPr>
          <w:ilvl w:val="0"/>
          <w:numId w:val="13"/>
        </w:numPr>
        <w:spacing w:before="100" w:beforeAutospacing="1" w:after="100" w:afterAutospacing="1" w:line="360" w:lineRule="auto"/>
        <w:jc w:val="both"/>
        <w:rPr>
          <w:rFonts w:ascii="Arial" w:hAnsi="Arial" w:cs="Arial"/>
        </w:rPr>
      </w:pPr>
      <w:r w:rsidRPr="00CD4542">
        <w:rPr>
          <w:rFonts w:ascii="Arial" w:hAnsi="Arial" w:cs="Arial"/>
        </w:rPr>
        <w:t>Archivadores verticales en madera y/o metálicos de gavetas.</w:t>
      </w:r>
    </w:p>
    <w:p w:rsidR="00CD4542" w:rsidRDefault="00CD4542" w:rsidP="00597597">
      <w:pPr>
        <w:pStyle w:val="Prrafodelista"/>
        <w:numPr>
          <w:ilvl w:val="0"/>
          <w:numId w:val="13"/>
        </w:numPr>
        <w:spacing w:before="100" w:beforeAutospacing="1" w:after="100" w:afterAutospacing="1" w:line="360" w:lineRule="auto"/>
        <w:jc w:val="both"/>
        <w:rPr>
          <w:rFonts w:ascii="Arial" w:hAnsi="Arial" w:cs="Arial"/>
        </w:rPr>
      </w:pPr>
      <w:r w:rsidRPr="00CD4542">
        <w:rPr>
          <w:rFonts w:ascii="Arial" w:hAnsi="Arial" w:cs="Arial"/>
        </w:rPr>
        <w:t>Archivadores rodantes de acuerdo al volumen de documentos que se generen en las dependencias.</w:t>
      </w:r>
    </w:p>
    <w:p w:rsidR="00CD4542" w:rsidRPr="00CD4542" w:rsidRDefault="00CD4542" w:rsidP="00597597">
      <w:pPr>
        <w:pStyle w:val="Prrafodelista"/>
        <w:numPr>
          <w:ilvl w:val="0"/>
          <w:numId w:val="13"/>
        </w:numPr>
        <w:spacing w:before="100" w:beforeAutospacing="1" w:after="100" w:afterAutospacing="1" w:line="360" w:lineRule="auto"/>
        <w:jc w:val="both"/>
        <w:rPr>
          <w:rFonts w:ascii="Arial" w:hAnsi="Arial" w:cs="Arial"/>
        </w:rPr>
      </w:pPr>
      <w:r>
        <w:rPr>
          <w:rFonts w:ascii="Arial" w:hAnsi="Arial" w:cs="Arial"/>
        </w:rPr>
        <w:t>Estantes fijos con ente paños.</w:t>
      </w:r>
    </w:p>
    <w:p w:rsidR="00CD4542" w:rsidRPr="00CD4542" w:rsidRDefault="00CD4542" w:rsidP="00597597">
      <w:pPr>
        <w:pStyle w:val="Prrafodelista"/>
        <w:numPr>
          <w:ilvl w:val="0"/>
          <w:numId w:val="13"/>
        </w:numPr>
        <w:spacing w:before="100" w:beforeAutospacing="1" w:after="100" w:afterAutospacing="1" w:line="360" w:lineRule="auto"/>
        <w:jc w:val="both"/>
        <w:rPr>
          <w:rFonts w:ascii="Arial" w:hAnsi="Arial" w:cs="Arial"/>
        </w:rPr>
      </w:pPr>
      <w:r w:rsidRPr="00CD4542">
        <w:rPr>
          <w:rFonts w:ascii="Arial" w:hAnsi="Arial" w:cs="Arial"/>
        </w:rPr>
        <w:t>Cajas de archivo X200.</w:t>
      </w:r>
    </w:p>
    <w:p w:rsidR="00CD4542" w:rsidRPr="00CD4542" w:rsidRDefault="00CD4542" w:rsidP="00597597">
      <w:pPr>
        <w:pStyle w:val="Prrafodelista"/>
        <w:numPr>
          <w:ilvl w:val="0"/>
          <w:numId w:val="13"/>
        </w:numPr>
        <w:spacing w:before="100" w:beforeAutospacing="1" w:after="100" w:afterAutospacing="1" w:line="360" w:lineRule="auto"/>
        <w:jc w:val="both"/>
        <w:rPr>
          <w:rFonts w:ascii="Arial" w:hAnsi="Arial" w:cs="Arial"/>
        </w:rPr>
      </w:pPr>
      <w:r>
        <w:rPr>
          <w:rFonts w:ascii="Arial" w:hAnsi="Arial" w:cs="Arial"/>
        </w:rPr>
        <w:t>Carpetas yute, carpetas de tapa dura para archivo yute</w:t>
      </w:r>
      <w:r w:rsidRPr="00CD4542">
        <w:rPr>
          <w:rFonts w:ascii="Arial" w:hAnsi="Arial" w:cs="Arial"/>
        </w:rPr>
        <w:t>.</w:t>
      </w:r>
    </w:p>
    <w:p w:rsidR="00CD4542" w:rsidRPr="00CD4542" w:rsidRDefault="00CD4542" w:rsidP="00597597">
      <w:pPr>
        <w:pStyle w:val="Prrafodelista"/>
        <w:numPr>
          <w:ilvl w:val="0"/>
          <w:numId w:val="13"/>
        </w:numPr>
        <w:spacing w:before="100" w:beforeAutospacing="1" w:after="100" w:afterAutospacing="1" w:line="360" w:lineRule="auto"/>
        <w:jc w:val="both"/>
        <w:rPr>
          <w:rFonts w:ascii="Arial" w:hAnsi="Arial" w:cs="Arial"/>
        </w:rPr>
      </w:pPr>
      <w:r w:rsidRPr="00CD4542">
        <w:rPr>
          <w:rFonts w:ascii="Arial" w:hAnsi="Arial" w:cs="Arial"/>
        </w:rPr>
        <w:t xml:space="preserve">Carpetas </w:t>
      </w:r>
      <w:proofErr w:type="spellStart"/>
      <w:r w:rsidRPr="00CD4542">
        <w:rPr>
          <w:rFonts w:ascii="Arial" w:hAnsi="Arial" w:cs="Arial"/>
        </w:rPr>
        <w:t>celuguía</w:t>
      </w:r>
      <w:proofErr w:type="spellEnd"/>
      <w:r w:rsidRPr="00CD4542">
        <w:rPr>
          <w:rFonts w:ascii="Arial" w:hAnsi="Arial" w:cs="Arial"/>
        </w:rPr>
        <w:t xml:space="preserve"> verticales y/o horizontales.</w:t>
      </w:r>
    </w:p>
    <w:p w:rsidR="00CD4542" w:rsidRPr="00CD4542" w:rsidRDefault="00CD4542" w:rsidP="00597597">
      <w:pPr>
        <w:pStyle w:val="Prrafodelista"/>
        <w:numPr>
          <w:ilvl w:val="0"/>
          <w:numId w:val="13"/>
        </w:numPr>
        <w:spacing w:before="100" w:beforeAutospacing="1" w:after="100" w:afterAutospacing="1" w:line="360" w:lineRule="auto"/>
        <w:jc w:val="both"/>
        <w:rPr>
          <w:rFonts w:ascii="Arial" w:hAnsi="Arial" w:cs="Arial"/>
        </w:rPr>
      </w:pPr>
      <w:r w:rsidRPr="00CD4542">
        <w:rPr>
          <w:rFonts w:ascii="Arial" w:hAnsi="Arial" w:cs="Arial"/>
        </w:rPr>
        <w:t>Ganchos de legajar plásticos.</w:t>
      </w:r>
    </w:p>
    <w:p w:rsidR="00CD4542" w:rsidRDefault="00CD4542" w:rsidP="00597597">
      <w:pPr>
        <w:pStyle w:val="Prrafodelista"/>
        <w:numPr>
          <w:ilvl w:val="0"/>
          <w:numId w:val="13"/>
        </w:numPr>
        <w:spacing w:before="100" w:beforeAutospacing="1" w:after="100" w:afterAutospacing="1" w:line="360" w:lineRule="auto"/>
        <w:jc w:val="both"/>
        <w:rPr>
          <w:rFonts w:ascii="Arial" w:hAnsi="Arial" w:cs="Arial"/>
        </w:rPr>
      </w:pPr>
      <w:r w:rsidRPr="00CD4542">
        <w:rPr>
          <w:rFonts w:ascii="Arial" w:hAnsi="Arial" w:cs="Arial"/>
        </w:rPr>
        <w:t xml:space="preserve">Rótulos para </w:t>
      </w:r>
      <w:r>
        <w:rPr>
          <w:rFonts w:ascii="Arial" w:hAnsi="Arial" w:cs="Arial"/>
        </w:rPr>
        <w:t xml:space="preserve">Archivadores, cajas y carpetas </w:t>
      </w:r>
      <w:r w:rsidRPr="00CD4542">
        <w:rPr>
          <w:rFonts w:ascii="Arial" w:hAnsi="Arial" w:cs="Arial"/>
        </w:rPr>
        <w:t xml:space="preserve"> de archivo.</w:t>
      </w:r>
    </w:p>
    <w:p w:rsidR="003631DA" w:rsidRPr="00CD4542" w:rsidRDefault="003631DA" w:rsidP="003631DA">
      <w:pPr>
        <w:pStyle w:val="Prrafodelista"/>
        <w:spacing w:before="100" w:beforeAutospacing="1" w:after="100" w:afterAutospacing="1" w:line="360" w:lineRule="auto"/>
        <w:ind w:left="360"/>
        <w:jc w:val="both"/>
        <w:outlineLvl w:val="1"/>
        <w:rPr>
          <w:rFonts w:ascii="Arial" w:hAnsi="Arial" w:cs="Arial"/>
        </w:rPr>
      </w:pPr>
    </w:p>
    <w:p w:rsidR="0041093A" w:rsidRPr="00BE5875" w:rsidRDefault="00BE5875" w:rsidP="003631DA">
      <w:pPr>
        <w:pStyle w:val="Prrafodelista"/>
        <w:numPr>
          <w:ilvl w:val="1"/>
          <w:numId w:val="1"/>
        </w:numPr>
        <w:spacing w:before="100" w:beforeAutospacing="1" w:after="100" w:afterAutospacing="1" w:line="360" w:lineRule="auto"/>
        <w:ind w:left="714" w:hanging="357"/>
        <w:jc w:val="both"/>
        <w:outlineLvl w:val="1"/>
        <w:rPr>
          <w:rFonts w:ascii="Arial" w:hAnsi="Arial" w:cs="Arial"/>
          <w:b/>
        </w:rPr>
      </w:pPr>
      <w:bookmarkStart w:id="22" w:name="_Toc529819405"/>
      <w:bookmarkStart w:id="23" w:name="_Toc530384444"/>
      <w:r w:rsidRPr="00BE5875">
        <w:rPr>
          <w:rFonts w:ascii="Arial" w:hAnsi="Arial" w:cs="Arial"/>
          <w:b/>
        </w:rPr>
        <w:t>PRINCIPIOS PARA LA ORGANIZACIÓN</w:t>
      </w:r>
      <w:bookmarkEnd w:id="22"/>
      <w:bookmarkEnd w:id="23"/>
    </w:p>
    <w:p w:rsidR="00BE5875" w:rsidRPr="00BE5875" w:rsidRDefault="00BE5875" w:rsidP="003631DA">
      <w:pPr>
        <w:spacing w:before="100" w:beforeAutospacing="1" w:after="100" w:afterAutospacing="1" w:line="360" w:lineRule="auto"/>
        <w:jc w:val="both"/>
        <w:rPr>
          <w:rFonts w:ascii="Arial" w:hAnsi="Arial" w:cs="Arial"/>
        </w:rPr>
      </w:pPr>
      <w:r w:rsidRPr="00BE5875">
        <w:rPr>
          <w:rFonts w:ascii="Arial" w:hAnsi="Arial" w:cs="Arial"/>
        </w:rPr>
        <w:t xml:space="preserve">Cada </w:t>
      </w:r>
      <w:r>
        <w:rPr>
          <w:rFonts w:ascii="Arial" w:hAnsi="Arial" w:cs="Arial"/>
        </w:rPr>
        <w:t>Dependencia de la Entidad (Dirección, Secretaria General, Subdirecciones, Oficinas) debe</w:t>
      </w:r>
      <w:r w:rsidRPr="00BE5875">
        <w:rPr>
          <w:rFonts w:ascii="Arial" w:hAnsi="Arial" w:cs="Arial"/>
        </w:rPr>
        <w:t xml:space="preserve"> mantener su archivo de gestión correctamente organizado mediante la formación de expedientes y series documentales, de acuerdo con criterios archivísticos previamente establecidos. La organización que se dé a los documentos en esta primera </w:t>
      </w:r>
      <w:r w:rsidRPr="00BE5875">
        <w:rPr>
          <w:rFonts w:ascii="Arial" w:hAnsi="Arial" w:cs="Arial"/>
        </w:rPr>
        <w:lastRenderedPageBreak/>
        <w:t xml:space="preserve">etapa </w:t>
      </w:r>
      <w:r>
        <w:rPr>
          <w:rFonts w:ascii="Arial" w:hAnsi="Arial" w:cs="Arial"/>
        </w:rPr>
        <w:t>debe ser inmediata a su recepción</w:t>
      </w:r>
      <w:r w:rsidRPr="00BE5875">
        <w:rPr>
          <w:rFonts w:ascii="Arial" w:hAnsi="Arial" w:cs="Arial"/>
        </w:rPr>
        <w:t xml:space="preserve">, </w:t>
      </w:r>
      <w:r>
        <w:rPr>
          <w:rFonts w:ascii="Arial" w:hAnsi="Arial" w:cs="Arial"/>
        </w:rPr>
        <w:t xml:space="preserve">o estará definida </w:t>
      </w:r>
      <w:r w:rsidRPr="00BE5875">
        <w:rPr>
          <w:rFonts w:ascii="Arial" w:hAnsi="Arial" w:cs="Arial"/>
        </w:rPr>
        <w:t>dado el volumen de los documentos.</w:t>
      </w:r>
    </w:p>
    <w:p w:rsidR="00BE5875" w:rsidRPr="00BE5875" w:rsidRDefault="00BE5875" w:rsidP="003631DA">
      <w:pPr>
        <w:spacing w:before="100" w:beforeAutospacing="1" w:after="100" w:afterAutospacing="1" w:line="360" w:lineRule="auto"/>
        <w:jc w:val="both"/>
        <w:rPr>
          <w:rFonts w:ascii="Arial" w:hAnsi="Arial" w:cs="Arial"/>
        </w:rPr>
      </w:pPr>
      <w:r>
        <w:rPr>
          <w:rFonts w:ascii="Arial" w:hAnsi="Arial" w:cs="Arial"/>
        </w:rPr>
        <w:t xml:space="preserve">Cada Dependencia de la Entidad </w:t>
      </w:r>
      <w:r w:rsidRPr="00BE5875">
        <w:rPr>
          <w:rFonts w:ascii="Arial" w:hAnsi="Arial" w:cs="Arial"/>
        </w:rPr>
        <w:t>ha de tener un responsable de su archivo de Gestión.</w:t>
      </w:r>
    </w:p>
    <w:p w:rsidR="008A0981" w:rsidRDefault="00BE5875" w:rsidP="003631DA">
      <w:pPr>
        <w:spacing w:before="100" w:beforeAutospacing="1" w:after="100" w:afterAutospacing="1" w:line="360" w:lineRule="auto"/>
        <w:jc w:val="both"/>
        <w:rPr>
          <w:rFonts w:ascii="Arial" w:hAnsi="Arial" w:cs="Arial"/>
        </w:rPr>
      </w:pPr>
      <w:r w:rsidRPr="00BE5875">
        <w:rPr>
          <w:rFonts w:ascii="Arial" w:hAnsi="Arial" w:cs="Arial"/>
        </w:rPr>
        <w:t>El primer paso a seguir en la organización del Archivo de oficina es el de separar los documentos de apoyo e informativo de la documentación propiamente archivística, siguiendo el esquema siguiente:</w:t>
      </w:r>
    </w:p>
    <w:p w:rsidR="00BE5875" w:rsidRDefault="00771E59" w:rsidP="00BE5875">
      <w:pPr>
        <w:spacing w:before="120" w:after="120" w:line="360" w:lineRule="auto"/>
        <w:jc w:val="both"/>
        <w:rPr>
          <w:rFonts w:ascii="Arial" w:hAnsi="Arial" w:cs="Arial"/>
        </w:rPr>
      </w:pPr>
      <w:r w:rsidRPr="00771E59">
        <w:rPr>
          <w:rFonts w:ascii="Arial" w:hAnsi="Arial" w:cs="Arial"/>
          <w:noProof/>
          <w:lang w:eastAsia="es-CO"/>
        </w:rPr>
        <w:drawing>
          <wp:inline distT="0" distB="0" distL="0" distR="0" wp14:anchorId="4D101530" wp14:editId="7D09C274">
            <wp:extent cx="4529470" cy="3062177"/>
            <wp:effectExtent l="0" t="0" r="80645" b="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374C71" w:rsidRPr="00374C71" w:rsidRDefault="00374C71" w:rsidP="003631DA">
      <w:pPr>
        <w:pStyle w:val="Default"/>
        <w:spacing w:before="100" w:beforeAutospacing="1" w:after="100" w:afterAutospacing="1" w:line="360" w:lineRule="auto"/>
        <w:rPr>
          <w:color w:val="auto"/>
          <w:sz w:val="22"/>
          <w:szCs w:val="22"/>
        </w:rPr>
      </w:pPr>
      <w:r w:rsidRPr="00374C71">
        <w:rPr>
          <w:color w:val="auto"/>
          <w:sz w:val="22"/>
          <w:szCs w:val="22"/>
        </w:rPr>
        <w:t>DOCUMENT</w:t>
      </w:r>
      <w:r>
        <w:rPr>
          <w:color w:val="auto"/>
          <w:sz w:val="22"/>
          <w:szCs w:val="22"/>
        </w:rPr>
        <w:t>OS  DE APOYO E INFORMATIVOS</w:t>
      </w:r>
    </w:p>
    <w:p w:rsidR="00771E59" w:rsidRDefault="00374C71" w:rsidP="003631DA">
      <w:pPr>
        <w:spacing w:before="100" w:beforeAutospacing="1" w:after="100" w:afterAutospacing="1" w:line="360" w:lineRule="auto"/>
        <w:jc w:val="both"/>
        <w:rPr>
          <w:rFonts w:ascii="Arial" w:hAnsi="Arial" w:cs="Arial"/>
        </w:rPr>
      </w:pPr>
      <w:r w:rsidRPr="00374C71">
        <w:rPr>
          <w:rFonts w:ascii="Arial" w:hAnsi="Arial" w:cs="Arial"/>
        </w:rPr>
        <w:t xml:space="preserve">Los documentos de apoyo informativo existen en todas las oficinas y podemos definirlos como el conjunto de documentos que han sido recogidos para servir de ayuda a la gestión administrativa. Normalmente se trata de publicaciones, fotocopias de legislación, folletos, copias de escritos remitidos por otras oficinas que se conservan por su función informativa, </w:t>
      </w:r>
      <w:r w:rsidR="00D238BF" w:rsidRPr="00374C71">
        <w:rPr>
          <w:rFonts w:ascii="Arial" w:hAnsi="Arial" w:cs="Arial"/>
        </w:rPr>
        <w:t>etc.</w:t>
      </w:r>
      <w:r w:rsidRPr="00374C71">
        <w:rPr>
          <w:rFonts w:ascii="Arial" w:hAnsi="Arial" w:cs="Arial"/>
        </w:rPr>
        <w:t>, que han de ser destruidos en las propias oficinas, una vez hayan cumplido su misión informativa. Nunca se han de transferir al Archivo Central.</w:t>
      </w:r>
    </w:p>
    <w:p w:rsidR="00D238BF" w:rsidRPr="00D238BF" w:rsidRDefault="00D238BF" w:rsidP="003631DA">
      <w:pPr>
        <w:pStyle w:val="Default"/>
        <w:spacing w:before="100" w:beforeAutospacing="1" w:after="100" w:afterAutospacing="1" w:line="360" w:lineRule="auto"/>
        <w:rPr>
          <w:color w:val="auto"/>
          <w:sz w:val="22"/>
          <w:szCs w:val="22"/>
        </w:rPr>
      </w:pPr>
      <w:r>
        <w:rPr>
          <w:color w:val="auto"/>
          <w:sz w:val="22"/>
          <w:szCs w:val="22"/>
        </w:rPr>
        <w:t>Consejos para su organización:</w:t>
      </w:r>
    </w:p>
    <w:p w:rsidR="00D238BF" w:rsidRDefault="00D238BF" w:rsidP="003631DA">
      <w:pPr>
        <w:pStyle w:val="Default"/>
        <w:numPr>
          <w:ilvl w:val="0"/>
          <w:numId w:val="12"/>
        </w:numPr>
        <w:spacing w:before="100" w:beforeAutospacing="1" w:after="100" w:afterAutospacing="1" w:line="360" w:lineRule="auto"/>
        <w:rPr>
          <w:color w:val="auto"/>
          <w:sz w:val="22"/>
          <w:szCs w:val="22"/>
        </w:rPr>
      </w:pPr>
      <w:r w:rsidRPr="00D238BF">
        <w:rPr>
          <w:color w:val="auto"/>
          <w:sz w:val="22"/>
          <w:szCs w:val="22"/>
        </w:rPr>
        <w:lastRenderedPageBreak/>
        <w:t xml:space="preserve">Esta documentación ha de organizarse separada del resto del Archivo administrativo. </w:t>
      </w:r>
    </w:p>
    <w:p w:rsidR="00D238BF" w:rsidRDefault="00D238BF" w:rsidP="003631DA">
      <w:pPr>
        <w:pStyle w:val="Default"/>
        <w:numPr>
          <w:ilvl w:val="0"/>
          <w:numId w:val="12"/>
        </w:numPr>
        <w:spacing w:before="100" w:beforeAutospacing="1" w:after="100" w:afterAutospacing="1" w:line="360" w:lineRule="auto"/>
        <w:jc w:val="both"/>
        <w:rPr>
          <w:color w:val="auto"/>
          <w:sz w:val="22"/>
          <w:szCs w:val="22"/>
        </w:rPr>
      </w:pPr>
      <w:r w:rsidRPr="00D238BF">
        <w:rPr>
          <w:color w:val="auto"/>
          <w:sz w:val="22"/>
          <w:szCs w:val="22"/>
        </w:rPr>
        <w:t xml:space="preserve">Una forma útil de organizar esta información en soporte papel es la creación de carpetas temáticas, de forma que los documentos queden ordenados por asuntos. (No confundir con expedientes de Archivos) </w:t>
      </w:r>
    </w:p>
    <w:p w:rsidR="00D238BF" w:rsidRPr="00D238BF" w:rsidRDefault="00D238BF" w:rsidP="003631DA">
      <w:pPr>
        <w:pStyle w:val="Default"/>
        <w:numPr>
          <w:ilvl w:val="0"/>
          <w:numId w:val="12"/>
        </w:numPr>
        <w:spacing w:before="100" w:beforeAutospacing="1" w:after="100" w:afterAutospacing="1" w:line="360" w:lineRule="auto"/>
        <w:jc w:val="both"/>
        <w:rPr>
          <w:color w:val="auto"/>
          <w:sz w:val="22"/>
          <w:szCs w:val="22"/>
        </w:rPr>
      </w:pPr>
      <w:r w:rsidRPr="00D238BF">
        <w:rPr>
          <w:color w:val="auto"/>
          <w:sz w:val="22"/>
          <w:szCs w:val="22"/>
        </w:rPr>
        <w:t xml:space="preserve">Sería conveniente que los documentos informativos de consulta habitual estuvieran disponibles en la entidad, o bien fueran almacenados en soporte electrónico para evitar las múltiples copias. </w:t>
      </w:r>
    </w:p>
    <w:p w:rsidR="000D4D12" w:rsidRPr="00374C71" w:rsidRDefault="000D4D12" w:rsidP="003631DA">
      <w:pPr>
        <w:pStyle w:val="Default"/>
        <w:spacing w:before="100" w:beforeAutospacing="1" w:after="100" w:afterAutospacing="1" w:line="360" w:lineRule="auto"/>
        <w:rPr>
          <w:color w:val="auto"/>
          <w:sz w:val="22"/>
          <w:szCs w:val="22"/>
        </w:rPr>
      </w:pPr>
      <w:r w:rsidRPr="00374C71">
        <w:rPr>
          <w:color w:val="auto"/>
          <w:sz w:val="22"/>
          <w:szCs w:val="22"/>
        </w:rPr>
        <w:t>DOCUMENT</w:t>
      </w:r>
      <w:r>
        <w:rPr>
          <w:color w:val="auto"/>
          <w:sz w:val="22"/>
          <w:szCs w:val="22"/>
        </w:rPr>
        <w:t xml:space="preserve">OS  SIN VIGENCIA </w:t>
      </w:r>
    </w:p>
    <w:p w:rsidR="00F1249D" w:rsidRDefault="000D4D12" w:rsidP="003631DA">
      <w:pPr>
        <w:spacing w:before="100" w:beforeAutospacing="1" w:after="100" w:afterAutospacing="1" w:line="360" w:lineRule="auto"/>
        <w:jc w:val="both"/>
        <w:rPr>
          <w:rFonts w:ascii="Arial" w:hAnsi="Arial" w:cs="Arial"/>
        </w:rPr>
      </w:pPr>
      <w:r w:rsidRPr="000D4D12">
        <w:rPr>
          <w:rFonts w:ascii="Arial" w:hAnsi="Arial" w:cs="Arial"/>
        </w:rPr>
        <w:t xml:space="preserve">Cuando en un Archivo </w:t>
      </w:r>
      <w:r w:rsidR="006C0629">
        <w:rPr>
          <w:rFonts w:ascii="Arial" w:hAnsi="Arial" w:cs="Arial"/>
        </w:rPr>
        <w:t xml:space="preserve">de Gestión </w:t>
      </w:r>
      <w:r w:rsidRPr="000D4D12">
        <w:rPr>
          <w:rFonts w:ascii="Arial" w:hAnsi="Arial" w:cs="Arial"/>
        </w:rPr>
        <w:t xml:space="preserve">la utilización de los documentos </w:t>
      </w:r>
      <w:r w:rsidR="006C0629" w:rsidRPr="000D4D12">
        <w:rPr>
          <w:rFonts w:ascii="Arial" w:hAnsi="Arial" w:cs="Arial"/>
        </w:rPr>
        <w:t>va</w:t>
      </w:r>
      <w:r w:rsidRPr="000D4D12">
        <w:rPr>
          <w:rFonts w:ascii="Arial" w:hAnsi="Arial" w:cs="Arial"/>
        </w:rPr>
        <w:t xml:space="preserve"> disminuyendo</w:t>
      </w:r>
      <w:r w:rsidR="00F1249D">
        <w:rPr>
          <w:rFonts w:ascii="Arial" w:hAnsi="Arial" w:cs="Arial"/>
        </w:rPr>
        <w:t xml:space="preserve"> y se va cumpliendo su vida en el archivo de gestión de acuerdo a las TRD, se aplica la </w:t>
      </w:r>
      <w:r w:rsidR="00F1249D" w:rsidRPr="00F1249D">
        <w:rPr>
          <w:rFonts w:ascii="Arial" w:hAnsi="Arial" w:cs="Arial"/>
        </w:rPr>
        <w:t>disposición final</w:t>
      </w:r>
      <w:r w:rsidR="00F1249D">
        <w:rPr>
          <w:rFonts w:ascii="Arial" w:hAnsi="Arial" w:cs="Arial"/>
        </w:rPr>
        <w:t xml:space="preserve"> a estos documentos. </w:t>
      </w:r>
    </w:p>
    <w:p w:rsidR="000D4D12" w:rsidRPr="000D4D12" w:rsidRDefault="00F1249D" w:rsidP="003631DA">
      <w:pPr>
        <w:spacing w:before="100" w:beforeAutospacing="1" w:after="100" w:afterAutospacing="1" w:line="360" w:lineRule="auto"/>
        <w:jc w:val="both"/>
        <w:rPr>
          <w:rFonts w:ascii="Arial" w:hAnsi="Arial" w:cs="Arial"/>
        </w:rPr>
      </w:pPr>
      <w:r>
        <w:rPr>
          <w:rFonts w:ascii="Arial" w:hAnsi="Arial" w:cs="Arial"/>
        </w:rPr>
        <w:t>Las</w:t>
      </w:r>
      <w:r w:rsidR="000D4D12" w:rsidRPr="000D4D12">
        <w:rPr>
          <w:rFonts w:ascii="Arial" w:hAnsi="Arial" w:cs="Arial"/>
        </w:rPr>
        <w:t xml:space="preserve"> unidades </w:t>
      </w:r>
      <w:r w:rsidR="006C0629">
        <w:rPr>
          <w:rFonts w:ascii="Arial" w:hAnsi="Arial" w:cs="Arial"/>
        </w:rPr>
        <w:t xml:space="preserve">documentales se trasladan </w:t>
      </w:r>
      <w:r w:rsidR="000D4D12" w:rsidRPr="000D4D12">
        <w:rPr>
          <w:rFonts w:ascii="Arial" w:hAnsi="Arial" w:cs="Arial"/>
        </w:rPr>
        <w:t>al Archivo Central, con lo cual se evita la</w:t>
      </w:r>
      <w:r w:rsidR="006C0629">
        <w:rPr>
          <w:rFonts w:ascii="Arial" w:hAnsi="Arial" w:cs="Arial"/>
        </w:rPr>
        <w:t xml:space="preserve"> </w:t>
      </w:r>
      <w:r w:rsidR="000D4D12" w:rsidRPr="000D4D12">
        <w:rPr>
          <w:rFonts w:ascii="Arial" w:hAnsi="Arial" w:cs="Arial"/>
        </w:rPr>
        <w:t>aglomeración, cumpliendo con el objetivo final que es que los documentos reciban un tratamiento adecuado.</w:t>
      </w:r>
    </w:p>
    <w:p w:rsidR="00196C83" w:rsidRDefault="00196C83" w:rsidP="003631DA">
      <w:pPr>
        <w:spacing w:before="100" w:beforeAutospacing="1" w:after="100" w:afterAutospacing="1" w:line="360" w:lineRule="auto"/>
        <w:jc w:val="both"/>
        <w:rPr>
          <w:rFonts w:ascii="Arial" w:hAnsi="Arial" w:cs="Arial"/>
        </w:rPr>
      </w:pPr>
      <w:r w:rsidRPr="00196C83">
        <w:rPr>
          <w:rFonts w:ascii="Arial" w:hAnsi="Arial" w:cs="Arial"/>
        </w:rPr>
        <w:t>La base se datos del archivo central debe contener los siguientes datos de</w:t>
      </w:r>
      <w:r>
        <w:rPr>
          <w:rFonts w:ascii="Arial" w:hAnsi="Arial" w:cs="Arial"/>
        </w:rPr>
        <w:t xml:space="preserve"> </w:t>
      </w:r>
      <w:r w:rsidRPr="00196C83">
        <w:rPr>
          <w:rFonts w:ascii="Arial" w:hAnsi="Arial" w:cs="Arial"/>
        </w:rPr>
        <w:t>identificación,</w:t>
      </w:r>
      <w:r>
        <w:rPr>
          <w:rFonts w:ascii="Arial" w:hAnsi="Arial" w:cs="Arial"/>
        </w:rPr>
        <w:t xml:space="preserve"> </w:t>
      </w:r>
      <w:r w:rsidRPr="00196C83">
        <w:rPr>
          <w:rFonts w:ascii="Arial" w:hAnsi="Arial" w:cs="Arial"/>
        </w:rPr>
        <w:t xml:space="preserve">valoración y localización de los documentos: </w:t>
      </w:r>
    </w:p>
    <w:p w:rsidR="00196C83" w:rsidRPr="00196C83" w:rsidRDefault="00196C83" w:rsidP="003631DA">
      <w:pPr>
        <w:pStyle w:val="Prrafodelista"/>
        <w:numPr>
          <w:ilvl w:val="0"/>
          <w:numId w:val="14"/>
        </w:numPr>
        <w:spacing w:before="100" w:beforeAutospacing="1" w:after="100" w:afterAutospacing="1" w:line="360" w:lineRule="auto"/>
        <w:jc w:val="both"/>
        <w:rPr>
          <w:rFonts w:ascii="Arial" w:hAnsi="Arial" w:cs="Arial"/>
        </w:rPr>
      </w:pPr>
      <w:r w:rsidRPr="00196C83">
        <w:rPr>
          <w:rFonts w:ascii="Arial" w:hAnsi="Arial" w:cs="Arial"/>
        </w:rPr>
        <w:t>Código y nombre de la dependencia</w:t>
      </w:r>
    </w:p>
    <w:p w:rsidR="00196C83" w:rsidRPr="00196C83" w:rsidRDefault="00196C83" w:rsidP="003631DA">
      <w:pPr>
        <w:pStyle w:val="Prrafodelista"/>
        <w:numPr>
          <w:ilvl w:val="0"/>
          <w:numId w:val="14"/>
        </w:numPr>
        <w:spacing w:before="100" w:beforeAutospacing="1" w:after="100" w:afterAutospacing="1" w:line="360" w:lineRule="auto"/>
        <w:jc w:val="both"/>
        <w:rPr>
          <w:rFonts w:ascii="Arial" w:hAnsi="Arial" w:cs="Arial"/>
        </w:rPr>
      </w:pPr>
      <w:r w:rsidRPr="00196C83">
        <w:rPr>
          <w:rFonts w:ascii="Arial" w:hAnsi="Arial" w:cs="Arial"/>
        </w:rPr>
        <w:t xml:space="preserve">Código y nombre de la serie documental </w:t>
      </w:r>
    </w:p>
    <w:p w:rsidR="00196C83" w:rsidRPr="00196C83" w:rsidRDefault="00196C83" w:rsidP="003631DA">
      <w:pPr>
        <w:pStyle w:val="Prrafodelista"/>
        <w:numPr>
          <w:ilvl w:val="0"/>
          <w:numId w:val="14"/>
        </w:numPr>
        <w:spacing w:before="100" w:beforeAutospacing="1" w:after="100" w:afterAutospacing="1" w:line="360" w:lineRule="auto"/>
        <w:jc w:val="both"/>
        <w:rPr>
          <w:rFonts w:ascii="Arial" w:hAnsi="Arial" w:cs="Arial"/>
        </w:rPr>
      </w:pPr>
      <w:r w:rsidRPr="00196C83">
        <w:rPr>
          <w:rFonts w:ascii="Arial" w:hAnsi="Arial" w:cs="Arial"/>
        </w:rPr>
        <w:t>Nombre o número de la unidad de conservación</w:t>
      </w:r>
    </w:p>
    <w:p w:rsidR="00196C83" w:rsidRPr="00196C83" w:rsidRDefault="00196C83" w:rsidP="003631DA">
      <w:pPr>
        <w:pStyle w:val="Prrafodelista"/>
        <w:numPr>
          <w:ilvl w:val="0"/>
          <w:numId w:val="14"/>
        </w:numPr>
        <w:spacing w:before="100" w:beforeAutospacing="1" w:after="100" w:afterAutospacing="1" w:line="360" w:lineRule="auto"/>
        <w:jc w:val="both"/>
        <w:rPr>
          <w:rFonts w:ascii="Arial" w:hAnsi="Arial" w:cs="Arial"/>
        </w:rPr>
      </w:pPr>
      <w:r w:rsidRPr="00196C83">
        <w:rPr>
          <w:rFonts w:ascii="Arial" w:hAnsi="Arial" w:cs="Arial"/>
        </w:rPr>
        <w:t>Fecha extremas</w:t>
      </w:r>
    </w:p>
    <w:p w:rsidR="00196C83" w:rsidRPr="00196C83" w:rsidRDefault="00196C83" w:rsidP="003631DA">
      <w:pPr>
        <w:pStyle w:val="Prrafodelista"/>
        <w:numPr>
          <w:ilvl w:val="0"/>
          <w:numId w:val="14"/>
        </w:numPr>
        <w:spacing w:before="100" w:beforeAutospacing="1" w:after="100" w:afterAutospacing="1" w:line="360" w:lineRule="auto"/>
        <w:jc w:val="both"/>
        <w:rPr>
          <w:rFonts w:ascii="Arial" w:hAnsi="Arial" w:cs="Arial"/>
        </w:rPr>
      </w:pPr>
      <w:r w:rsidRPr="00196C83">
        <w:rPr>
          <w:rFonts w:ascii="Arial" w:hAnsi="Arial" w:cs="Arial"/>
        </w:rPr>
        <w:t>Datos de localización: Estante, entrepaño y caja</w:t>
      </w:r>
    </w:p>
    <w:p w:rsidR="00196C83" w:rsidRPr="00196C83" w:rsidRDefault="00196C83" w:rsidP="003631DA">
      <w:pPr>
        <w:pStyle w:val="Prrafodelista"/>
        <w:numPr>
          <w:ilvl w:val="0"/>
          <w:numId w:val="14"/>
        </w:numPr>
        <w:spacing w:before="100" w:beforeAutospacing="1" w:after="100" w:afterAutospacing="1" w:line="360" w:lineRule="auto"/>
        <w:jc w:val="both"/>
        <w:rPr>
          <w:rFonts w:ascii="Arial" w:hAnsi="Arial" w:cs="Arial"/>
        </w:rPr>
      </w:pPr>
      <w:r w:rsidRPr="00196C83">
        <w:rPr>
          <w:rFonts w:ascii="Arial" w:hAnsi="Arial" w:cs="Arial"/>
        </w:rPr>
        <w:t>Fecha final de conservación</w:t>
      </w:r>
    </w:p>
    <w:p w:rsidR="00196C83" w:rsidRPr="00196C83" w:rsidRDefault="00196C83" w:rsidP="003631DA">
      <w:pPr>
        <w:pStyle w:val="Prrafodelista"/>
        <w:numPr>
          <w:ilvl w:val="0"/>
          <w:numId w:val="14"/>
        </w:numPr>
        <w:spacing w:before="100" w:beforeAutospacing="1" w:after="100" w:afterAutospacing="1" w:line="360" w:lineRule="auto"/>
        <w:jc w:val="both"/>
        <w:rPr>
          <w:rFonts w:ascii="Arial" w:hAnsi="Arial" w:cs="Arial"/>
        </w:rPr>
      </w:pPr>
      <w:r w:rsidRPr="00196C83">
        <w:rPr>
          <w:rFonts w:ascii="Arial" w:hAnsi="Arial" w:cs="Arial"/>
        </w:rPr>
        <w:t>Disposición final</w:t>
      </w:r>
    </w:p>
    <w:p w:rsidR="00196C83" w:rsidRDefault="00196C83" w:rsidP="003631DA">
      <w:pPr>
        <w:spacing w:before="100" w:beforeAutospacing="1" w:after="100" w:afterAutospacing="1" w:line="360" w:lineRule="auto"/>
        <w:jc w:val="both"/>
        <w:rPr>
          <w:rFonts w:ascii="Arial" w:hAnsi="Arial" w:cs="Arial"/>
        </w:rPr>
      </w:pPr>
      <w:r w:rsidRPr="00196C83">
        <w:rPr>
          <w:rFonts w:ascii="Arial" w:hAnsi="Arial" w:cs="Arial"/>
        </w:rPr>
        <w:t>Una vez verificada la información registrada se genera copia de respaldo y se</w:t>
      </w:r>
      <w:r>
        <w:rPr>
          <w:rFonts w:ascii="Arial" w:hAnsi="Arial" w:cs="Arial"/>
        </w:rPr>
        <w:t xml:space="preserve"> </w:t>
      </w:r>
      <w:r w:rsidRPr="00196C83">
        <w:rPr>
          <w:rFonts w:ascii="Arial" w:hAnsi="Arial" w:cs="Arial"/>
        </w:rPr>
        <w:t>archiva</w:t>
      </w:r>
      <w:r>
        <w:rPr>
          <w:rFonts w:ascii="Arial" w:hAnsi="Arial" w:cs="Arial"/>
        </w:rPr>
        <w:t>.</w:t>
      </w:r>
    </w:p>
    <w:p w:rsidR="00196C83" w:rsidRDefault="00196C83" w:rsidP="003631DA">
      <w:pPr>
        <w:spacing w:before="100" w:beforeAutospacing="1" w:after="100" w:afterAutospacing="1" w:line="360" w:lineRule="auto"/>
        <w:jc w:val="both"/>
        <w:rPr>
          <w:rFonts w:ascii="Arial" w:hAnsi="Arial" w:cs="Arial"/>
        </w:rPr>
      </w:pPr>
      <w:r w:rsidRPr="00196C83">
        <w:rPr>
          <w:rFonts w:ascii="Arial" w:hAnsi="Arial" w:cs="Arial"/>
        </w:rPr>
        <w:t xml:space="preserve">El </w:t>
      </w:r>
      <w:r>
        <w:rPr>
          <w:rFonts w:ascii="Arial" w:hAnsi="Arial" w:cs="Arial"/>
        </w:rPr>
        <w:t xml:space="preserve">encargado del archivo </w:t>
      </w:r>
      <w:r w:rsidRPr="00196C83">
        <w:rPr>
          <w:rFonts w:ascii="Arial" w:hAnsi="Arial" w:cs="Arial"/>
        </w:rPr>
        <w:t>verifica número de la caja y su contenido, examinando que</w:t>
      </w:r>
      <w:r>
        <w:rPr>
          <w:rFonts w:ascii="Arial" w:hAnsi="Arial" w:cs="Arial"/>
        </w:rPr>
        <w:t xml:space="preserve"> </w:t>
      </w:r>
      <w:r w:rsidRPr="00196C83">
        <w:rPr>
          <w:rFonts w:ascii="Arial" w:hAnsi="Arial" w:cs="Arial"/>
        </w:rPr>
        <w:t>las unidades de conservación dentro de las cajas se deben encontrar en orden</w:t>
      </w:r>
      <w:r>
        <w:rPr>
          <w:rFonts w:ascii="Arial" w:hAnsi="Arial" w:cs="Arial"/>
        </w:rPr>
        <w:t xml:space="preserve"> </w:t>
      </w:r>
      <w:r w:rsidRPr="00196C83">
        <w:rPr>
          <w:rFonts w:ascii="Arial" w:hAnsi="Arial" w:cs="Arial"/>
        </w:rPr>
        <w:t xml:space="preserve">numérico </w:t>
      </w:r>
      <w:r w:rsidRPr="00196C83">
        <w:rPr>
          <w:rFonts w:ascii="Arial" w:hAnsi="Arial" w:cs="Arial"/>
        </w:rPr>
        <w:lastRenderedPageBreak/>
        <w:t>ascendente de izquierda a derecha, que la caja pueda abrirse de abajo</w:t>
      </w:r>
      <w:r>
        <w:rPr>
          <w:rFonts w:ascii="Arial" w:hAnsi="Arial" w:cs="Arial"/>
        </w:rPr>
        <w:t xml:space="preserve"> </w:t>
      </w:r>
      <w:r w:rsidRPr="00196C83">
        <w:rPr>
          <w:rFonts w:ascii="Arial" w:hAnsi="Arial" w:cs="Arial"/>
        </w:rPr>
        <w:t>hacia arriba y que el número asignado en el sistema corresponda a la caja.</w:t>
      </w:r>
    </w:p>
    <w:p w:rsidR="00B3434A" w:rsidRDefault="00B3434A" w:rsidP="003631DA">
      <w:pPr>
        <w:spacing w:before="100" w:beforeAutospacing="1" w:after="100" w:afterAutospacing="1" w:line="360" w:lineRule="auto"/>
        <w:jc w:val="both"/>
        <w:rPr>
          <w:rFonts w:ascii="Arial" w:hAnsi="Arial" w:cs="Arial"/>
        </w:rPr>
      </w:pPr>
      <w:r w:rsidRPr="00B3434A">
        <w:rPr>
          <w:rFonts w:ascii="Arial" w:hAnsi="Arial" w:cs="Arial"/>
        </w:rPr>
        <w:t>En los estantes, las cajas se colocan de izquierda a derecha y de arriba hacia</w:t>
      </w:r>
      <w:r>
        <w:rPr>
          <w:rFonts w:ascii="Arial" w:hAnsi="Arial" w:cs="Arial"/>
        </w:rPr>
        <w:t xml:space="preserve"> </w:t>
      </w:r>
      <w:r w:rsidRPr="00B3434A">
        <w:rPr>
          <w:rFonts w:ascii="Arial" w:hAnsi="Arial" w:cs="Arial"/>
        </w:rPr>
        <w:t>abajo en orden numérico ascendente.</w:t>
      </w:r>
    </w:p>
    <w:p w:rsidR="00523215" w:rsidRDefault="00523215" w:rsidP="003631DA">
      <w:pPr>
        <w:spacing w:before="100" w:beforeAutospacing="1" w:after="100" w:afterAutospacing="1" w:line="360" w:lineRule="auto"/>
        <w:jc w:val="both"/>
        <w:rPr>
          <w:rFonts w:ascii="Arial" w:hAnsi="Arial" w:cs="Arial"/>
        </w:rPr>
      </w:pPr>
    </w:p>
    <w:p w:rsidR="00F1249D" w:rsidRPr="00374C71" w:rsidRDefault="00F1249D" w:rsidP="003631DA">
      <w:pPr>
        <w:pStyle w:val="Default"/>
        <w:spacing w:before="100" w:beforeAutospacing="1" w:after="100" w:afterAutospacing="1" w:line="360" w:lineRule="auto"/>
        <w:rPr>
          <w:color w:val="auto"/>
          <w:sz w:val="22"/>
          <w:szCs w:val="22"/>
        </w:rPr>
      </w:pPr>
      <w:r w:rsidRPr="00374C71">
        <w:rPr>
          <w:color w:val="auto"/>
          <w:sz w:val="22"/>
          <w:szCs w:val="22"/>
        </w:rPr>
        <w:t>DOCUMENT</w:t>
      </w:r>
      <w:r>
        <w:rPr>
          <w:color w:val="auto"/>
          <w:sz w:val="22"/>
          <w:szCs w:val="22"/>
        </w:rPr>
        <w:t>OS  CON</w:t>
      </w:r>
      <w:r w:rsidR="009416FA">
        <w:rPr>
          <w:color w:val="auto"/>
          <w:sz w:val="22"/>
          <w:szCs w:val="22"/>
        </w:rPr>
        <w:t xml:space="preserve"> VIGENCIA ADMINISTRATIVA O EN </w:t>
      </w:r>
      <w:r w:rsidR="000F5AED">
        <w:rPr>
          <w:color w:val="auto"/>
          <w:sz w:val="22"/>
          <w:szCs w:val="22"/>
        </w:rPr>
        <w:t>TRÁMITE</w:t>
      </w:r>
    </w:p>
    <w:p w:rsidR="002B4EFC" w:rsidRPr="002B4EFC" w:rsidRDefault="002B4EFC" w:rsidP="003631DA">
      <w:pPr>
        <w:spacing w:before="100" w:beforeAutospacing="1" w:after="100" w:afterAutospacing="1" w:line="360" w:lineRule="auto"/>
        <w:jc w:val="both"/>
        <w:rPr>
          <w:rFonts w:ascii="Arial" w:hAnsi="Arial" w:cs="Arial"/>
        </w:rPr>
      </w:pPr>
      <w:r w:rsidRPr="002B4EFC">
        <w:rPr>
          <w:rFonts w:ascii="Arial" w:hAnsi="Arial" w:cs="Arial"/>
        </w:rPr>
        <w:t>Todos los funcionarios</w:t>
      </w:r>
      <w:r>
        <w:rPr>
          <w:rFonts w:ascii="Arial" w:hAnsi="Arial" w:cs="Arial"/>
        </w:rPr>
        <w:t xml:space="preserve"> y contratistas</w:t>
      </w:r>
      <w:r w:rsidRPr="002B4EFC">
        <w:rPr>
          <w:rFonts w:ascii="Arial" w:hAnsi="Arial" w:cs="Arial"/>
        </w:rPr>
        <w:t xml:space="preserve"> deben velar por la conformación, organización, preservación y</w:t>
      </w:r>
      <w:r>
        <w:rPr>
          <w:rFonts w:ascii="Arial" w:hAnsi="Arial" w:cs="Arial"/>
        </w:rPr>
        <w:t xml:space="preserve"> </w:t>
      </w:r>
      <w:r w:rsidR="008F6F08">
        <w:rPr>
          <w:rFonts w:ascii="Arial" w:hAnsi="Arial" w:cs="Arial"/>
        </w:rPr>
        <w:t>control de los A</w:t>
      </w:r>
      <w:r w:rsidRPr="002B4EFC">
        <w:rPr>
          <w:rFonts w:ascii="Arial" w:hAnsi="Arial" w:cs="Arial"/>
        </w:rPr>
        <w:t xml:space="preserve">rchivos de </w:t>
      </w:r>
      <w:r w:rsidR="008F6F08">
        <w:rPr>
          <w:rFonts w:ascii="Arial" w:hAnsi="Arial" w:cs="Arial"/>
        </w:rPr>
        <w:t>G</w:t>
      </w:r>
      <w:r w:rsidRPr="002B4EFC">
        <w:rPr>
          <w:rFonts w:ascii="Arial" w:hAnsi="Arial" w:cs="Arial"/>
        </w:rPr>
        <w:t xml:space="preserve">estión, atendiendo los parámetros establecidos por </w:t>
      </w:r>
      <w:r>
        <w:rPr>
          <w:rFonts w:ascii="Arial" w:hAnsi="Arial" w:cs="Arial"/>
        </w:rPr>
        <w:t xml:space="preserve">la Entidad y que están de acuerdo a lo establecido por </w:t>
      </w:r>
      <w:r w:rsidRPr="002B4EFC">
        <w:rPr>
          <w:rFonts w:ascii="Arial" w:hAnsi="Arial" w:cs="Arial"/>
        </w:rPr>
        <w:t>el Archivo</w:t>
      </w:r>
      <w:r>
        <w:rPr>
          <w:rFonts w:ascii="Arial" w:hAnsi="Arial" w:cs="Arial"/>
        </w:rPr>
        <w:t xml:space="preserve"> </w:t>
      </w:r>
      <w:r w:rsidRPr="002B4EFC">
        <w:rPr>
          <w:rFonts w:ascii="Arial" w:hAnsi="Arial" w:cs="Arial"/>
        </w:rPr>
        <w:t>General de la Nación</w:t>
      </w:r>
      <w:r>
        <w:rPr>
          <w:rFonts w:ascii="Arial" w:hAnsi="Arial" w:cs="Arial"/>
        </w:rPr>
        <w:t xml:space="preserve"> y el Archivo Distrital</w:t>
      </w:r>
      <w:r w:rsidRPr="002B4EFC">
        <w:rPr>
          <w:rFonts w:ascii="Arial" w:hAnsi="Arial" w:cs="Arial"/>
        </w:rPr>
        <w:t>.</w:t>
      </w:r>
    </w:p>
    <w:p w:rsidR="00F1249D" w:rsidRDefault="002B4EFC" w:rsidP="003631DA">
      <w:pPr>
        <w:spacing w:before="100" w:beforeAutospacing="1" w:after="100" w:afterAutospacing="1" w:line="360" w:lineRule="auto"/>
        <w:jc w:val="both"/>
        <w:rPr>
          <w:rFonts w:ascii="Arial" w:hAnsi="Arial" w:cs="Arial"/>
        </w:rPr>
      </w:pPr>
      <w:r w:rsidRPr="002B4EFC">
        <w:rPr>
          <w:rFonts w:ascii="Arial" w:hAnsi="Arial" w:cs="Arial"/>
        </w:rPr>
        <w:t xml:space="preserve">Los jefes de las dependencias de la </w:t>
      </w:r>
      <w:r>
        <w:rPr>
          <w:rFonts w:ascii="Arial" w:hAnsi="Arial" w:cs="Arial"/>
        </w:rPr>
        <w:t>Entidad</w:t>
      </w:r>
      <w:r w:rsidRPr="002B4EFC">
        <w:rPr>
          <w:rFonts w:ascii="Arial" w:hAnsi="Arial" w:cs="Arial"/>
        </w:rPr>
        <w:t xml:space="preserve"> deben velar por la adecuada organización,</w:t>
      </w:r>
      <w:r>
        <w:rPr>
          <w:rFonts w:ascii="Arial" w:hAnsi="Arial" w:cs="Arial"/>
        </w:rPr>
        <w:t xml:space="preserve"> </w:t>
      </w:r>
      <w:r w:rsidRPr="002B4EFC">
        <w:rPr>
          <w:rFonts w:ascii="Arial" w:hAnsi="Arial" w:cs="Arial"/>
        </w:rPr>
        <w:t>consulta, conservación y custodia del archivo de gestión de su área.</w:t>
      </w:r>
    </w:p>
    <w:p w:rsidR="00861F0B" w:rsidRPr="005F2284" w:rsidRDefault="00C50824" w:rsidP="003631DA">
      <w:pPr>
        <w:pStyle w:val="Default"/>
        <w:numPr>
          <w:ilvl w:val="1"/>
          <w:numId w:val="1"/>
        </w:numPr>
        <w:spacing w:before="100" w:beforeAutospacing="1" w:after="100" w:afterAutospacing="1" w:line="360" w:lineRule="auto"/>
        <w:rPr>
          <w:b/>
          <w:sz w:val="22"/>
          <w:szCs w:val="22"/>
        </w:rPr>
      </w:pPr>
      <w:r>
        <w:rPr>
          <w:b/>
          <w:bCs/>
          <w:sz w:val="22"/>
          <w:szCs w:val="22"/>
        </w:rPr>
        <w:t>TECNICA DE</w:t>
      </w:r>
      <w:r w:rsidR="00861F0B" w:rsidRPr="00861F0B">
        <w:rPr>
          <w:b/>
          <w:bCs/>
          <w:sz w:val="22"/>
          <w:szCs w:val="22"/>
        </w:rPr>
        <w:t xml:space="preserve"> ORGANIZA</w:t>
      </w:r>
      <w:r>
        <w:rPr>
          <w:b/>
          <w:bCs/>
          <w:sz w:val="22"/>
          <w:szCs w:val="22"/>
        </w:rPr>
        <w:t xml:space="preserve">CIÓN DE </w:t>
      </w:r>
      <w:r w:rsidR="00861F0B" w:rsidRPr="00861F0B">
        <w:rPr>
          <w:b/>
          <w:bCs/>
          <w:sz w:val="22"/>
          <w:szCs w:val="22"/>
        </w:rPr>
        <w:t xml:space="preserve">DOCUMENTOS EN EL </w:t>
      </w:r>
      <w:r w:rsidR="00861F0B">
        <w:rPr>
          <w:b/>
          <w:bCs/>
          <w:sz w:val="22"/>
          <w:szCs w:val="22"/>
        </w:rPr>
        <w:t>ARCHIVO DE GESTIÓN</w:t>
      </w:r>
    </w:p>
    <w:p w:rsidR="00C50824" w:rsidRDefault="00C50824" w:rsidP="003631DA">
      <w:pPr>
        <w:spacing w:before="100" w:beforeAutospacing="1" w:after="100" w:afterAutospacing="1" w:line="360" w:lineRule="auto"/>
        <w:jc w:val="both"/>
        <w:rPr>
          <w:rFonts w:ascii="Arial" w:hAnsi="Arial" w:cs="Arial"/>
        </w:rPr>
      </w:pPr>
      <w:r w:rsidRPr="00C50824">
        <w:rPr>
          <w:rFonts w:ascii="Arial" w:hAnsi="Arial" w:cs="Arial"/>
        </w:rPr>
        <w:t xml:space="preserve">La organización </w:t>
      </w:r>
      <w:r w:rsidR="008F6F08">
        <w:rPr>
          <w:rFonts w:ascii="Arial" w:hAnsi="Arial" w:cs="Arial"/>
        </w:rPr>
        <w:t xml:space="preserve">documental </w:t>
      </w:r>
      <w:r w:rsidRPr="00C50824">
        <w:rPr>
          <w:rFonts w:ascii="Arial" w:hAnsi="Arial" w:cs="Arial"/>
        </w:rPr>
        <w:t xml:space="preserve">se entiende como el conjunto de labores técnicas y administrativas para agrupar los documentos que soportan las funciones y trámites de la </w:t>
      </w:r>
      <w:r>
        <w:rPr>
          <w:rFonts w:ascii="Arial" w:hAnsi="Arial" w:cs="Arial"/>
        </w:rPr>
        <w:t>E</w:t>
      </w:r>
      <w:r w:rsidRPr="00C50824">
        <w:rPr>
          <w:rFonts w:ascii="Arial" w:hAnsi="Arial" w:cs="Arial"/>
        </w:rPr>
        <w:t>ntidad</w:t>
      </w:r>
      <w:r>
        <w:rPr>
          <w:rFonts w:ascii="Arial" w:hAnsi="Arial" w:cs="Arial"/>
        </w:rPr>
        <w:t>.</w:t>
      </w:r>
    </w:p>
    <w:p w:rsidR="00D238BF" w:rsidRDefault="00861F0B" w:rsidP="003631DA">
      <w:pPr>
        <w:spacing w:before="100" w:beforeAutospacing="1" w:after="100" w:afterAutospacing="1" w:line="360" w:lineRule="auto"/>
        <w:jc w:val="both"/>
        <w:rPr>
          <w:rFonts w:ascii="Arial" w:hAnsi="Arial" w:cs="Arial"/>
        </w:rPr>
      </w:pPr>
      <w:r w:rsidRPr="004B5D2B">
        <w:rPr>
          <w:rFonts w:ascii="Arial" w:hAnsi="Arial" w:cs="Arial"/>
        </w:rPr>
        <w:t>Los documentos producidos en cada área debe tener en cuenta la siguiente metodología:</w:t>
      </w:r>
    </w:p>
    <w:p w:rsidR="000E0A9B" w:rsidRDefault="00C50824" w:rsidP="003631DA">
      <w:pPr>
        <w:pStyle w:val="Default"/>
        <w:spacing w:before="100" w:beforeAutospacing="1" w:after="100" w:afterAutospacing="1" w:line="360" w:lineRule="auto"/>
        <w:jc w:val="both"/>
        <w:rPr>
          <w:color w:val="auto"/>
          <w:sz w:val="22"/>
          <w:szCs w:val="22"/>
        </w:rPr>
      </w:pPr>
      <w:r w:rsidRPr="000E0A9B">
        <w:rPr>
          <w:b/>
          <w:color w:val="auto"/>
          <w:sz w:val="22"/>
          <w:szCs w:val="22"/>
        </w:rPr>
        <w:t>1</w:t>
      </w:r>
      <w:r w:rsidR="000E0A9B">
        <w:rPr>
          <w:b/>
          <w:color w:val="auto"/>
          <w:sz w:val="22"/>
          <w:szCs w:val="22"/>
        </w:rPr>
        <w:t xml:space="preserve"> </w:t>
      </w:r>
      <w:r w:rsidRPr="000E0A9B">
        <w:rPr>
          <w:b/>
          <w:color w:val="auto"/>
          <w:sz w:val="22"/>
          <w:szCs w:val="22"/>
        </w:rPr>
        <w:t>Comparación del Documento</w:t>
      </w:r>
      <w:r w:rsidR="000E0A9B">
        <w:rPr>
          <w:b/>
          <w:color w:val="auto"/>
          <w:sz w:val="22"/>
          <w:szCs w:val="22"/>
        </w:rPr>
        <w:t xml:space="preserve">. </w:t>
      </w:r>
      <w:r w:rsidRPr="00C50824">
        <w:rPr>
          <w:color w:val="auto"/>
          <w:sz w:val="22"/>
          <w:szCs w:val="22"/>
        </w:rPr>
        <w:t>Comparar los documentos que se están</w:t>
      </w:r>
      <w:r>
        <w:rPr>
          <w:color w:val="auto"/>
          <w:sz w:val="22"/>
          <w:szCs w:val="22"/>
        </w:rPr>
        <w:t xml:space="preserve"> </w:t>
      </w:r>
      <w:r w:rsidRPr="00C50824">
        <w:rPr>
          <w:color w:val="auto"/>
          <w:sz w:val="22"/>
          <w:szCs w:val="22"/>
        </w:rPr>
        <w:t>organizando, frente a las agrupaciones establecidas en la Tabla de Retención Documental, con el fin de establecer su clasificación.</w:t>
      </w:r>
    </w:p>
    <w:p w:rsidR="000E0A9B" w:rsidRDefault="00C50824" w:rsidP="003631DA">
      <w:pPr>
        <w:pStyle w:val="Default"/>
        <w:spacing w:before="100" w:beforeAutospacing="1" w:after="100" w:afterAutospacing="1" w:line="360" w:lineRule="auto"/>
        <w:jc w:val="both"/>
        <w:rPr>
          <w:color w:val="auto"/>
          <w:sz w:val="22"/>
          <w:szCs w:val="22"/>
        </w:rPr>
      </w:pPr>
      <w:r w:rsidRPr="000E0A9B">
        <w:rPr>
          <w:b/>
          <w:color w:val="auto"/>
          <w:sz w:val="22"/>
          <w:szCs w:val="22"/>
        </w:rPr>
        <w:t>2</w:t>
      </w:r>
      <w:r w:rsidR="000E0A9B" w:rsidRPr="000E0A9B">
        <w:rPr>
          <w:b/>
          <w:color w:val="auto"/>
          <w:sz w:val="22"/>
          <w:szCs w:val="22"/>
        </w:rPr>
        <w:t xml:space="preserve"> </w:t>
      </w:r>
      <w:r w:rsidRPr="000E0A9B">
        <w:rPr>
          <w:b/>
          <w:color w:val="auto"/>
          <w:sz w:val="22"/>
          <w:szCs w:val="22"/>
        </w:rPr>
        <w:t>Clasificación de Documentos</w:t>
      </w:r>
      <w:r w:rsidR="000E0A9B" w:rsidRPr="000E0A9B">
        <w:rPr>
          <w:b/>
          <w:color w:val="auto"/>
          <w:sz w:val="22"/>
          <w:szCs w:val="22"/>
        </w:rPr>
        <w:t>.</w:t>
      </w:r>
      <w:r w:rsidRPr="00C50824">
        <w:rPr>
          <w:color w:val="auto"/>
          <w:sz w:val="22"/>
          <w:szCs w:val="22"/>
        </w:rPr>
        <w:t xml:space="preserve"> </w:t>
      </w:r>
      <w:r w:rsidR="000E0A9B">
        <w:rPr>
          <w:color w:val="auto"/>
          <w:sz w:val="22"/>
          <w:szCs w:val="22"/>
        </w:rPr>
        <w:t>C</w:t>
      </w:r>
      <w:r w:rsidRPr="00C50824">
        <w:rPr>
          <w:color w:val="auto"/>
          <w:sz w:val="22"/>
          <w:szCs w:val="22"/>
        </w:rPr>
        <w:t>lasificar los documentos de</w:t>
      </w:r>
      <w:r w:rsidR="000E0A9B">
        <w:rPr>
          <w:color w:val="auto"/>
          <w:sz w:val="22"/>
          <w:szCs w:val="22"/>
        </w:rPr>
        <w:t xml:space="preserve"> </w:t>
      </w:r>
      <w:r w:rsidRPr="00C50824">
        <w:rPr>
          <w:color w:val="auto"/>
          <w:sz w:val="22"/>
          <w:szCs w:val="22"/>
        </w:rPr>
        <w:t>acuerdo a las series documentales de su competencia. La clasificación implica un alto</w:t>
      </w:r>
      <w:r w:rsidR="000E0A9B">
        <w:rPr>
          <w:color w:val="auto"/>
          <w:sz w:val="22"/>
          <w:szCs w:val="22"/>
        </w:rPr>
        <w:t xml:space="preserve"> </w:t>
      </w:r>
      <w:r w:rsidRPr="00C50824">
        <w:rPr>
          <w:color w:val="auto"/>
          <w:sz w:val="22"/>
          <w:szCs w:val="22"/>
        </w:rPr>
        <w:t>grado de conciencia y entendimiento respecto a la homogeneidad de los documentos al</w:t>
      </w:r>
      <w:r w:rsidR="000E0A9B">
        <w:rPr>
          <w:color w:val="auto"/>
          <w:sz w:val="22"/>
          <w:szCs w:val="22"/>
        </w:rPr>
        <w:t xml:space="preserve"> </w:t>
      </w:r>
      <w:r w:rsidRPr="00C50824">
        <w:rPr>
          <w:color w:val="auto"/>
          <w:sz w:val="22"/>
          <w:szCs w:val="22"/>
        </w:rPr>
        <w:t>clasificar y a la responsabilidad de la oficina frente a la conservación del documento.</w:t>
      </w:r>
    </w:p>
    <w:p w:rsidR="004B5D2B" w:rsidRDefault="00C50824" w:rsidP="003631DA">
      <w:pPr>
        <w:pStyle w:val="Default"/>
        <w:spacing w:before="100" w:beforeAutospacing="1" w:after="100" w:afterAutospacing="1" w:line="360" w:lineRule="auto"/>
        <w:jc w:val="both"/>
        <w:rPr>
          <w:color w:val="auto"/>
          <w:sz w:val="22"/>
          <w:szCs w:val="22"/>
        </w:rPr>
      </w:pPr>
      <w:r w:rsidRPr="000E0A9B">
        <w:rPr>
          <w:b/>
          <w:color w:val="auto"/>
          <w:sz w:val="22"/>
          <w:szCs w:val="22"/>
        </w:rPr>
        <w:lastRenderedPageBreak/>
        <w:t>3</w:t>
      </w:r>
      <w:r w:rsidR="000E0A9B" w:rsidRPr="000E0A9B">
        <w:rPr>
          <w:b/>
          <w:color w:val="auto"/>
          <w:sz w:val="22"/>
          <w:szCs w:val="22"/>
        </w:rPr>
        <w:t xml:space="preserve"> </w:t>
      </w:r>
      <w:r w:rsidRPr="000E0A9B">
        <w:rPr>
          <w:b/>
          <w:color w:val="auto"/>
          <w:sz w:val="22"/>
          <w:szCs w:val="22"/>
        </w:rPr>
        <w:t>Depuración de Documentos</w:t>
      </w:r>
      <w:r w:rsidR="000E0A9B" w:rsidRPr="000E0A9B">
        <w:rPr>
          <w:b/>
          <w:color w:val="auto"/>
          <w:sz w:val="22"/>
          <w:szCs w:val="22"/>
        </w:rPr>
        <w:t>.</w:t>
      </w:r>
      <w:r w:rsidRPr="00C50824">
        <w:rPr>
          <w:color w:val="auto"/>
          <w:sz w:val="22"/>
          <w:szCs w:val="22"/>
        </w:rPr>
        <w:t xml:space="preserve"> </w:t>
      </w:r>
      <w:r w:rsidR="000E0A9B">
        <w:rPr>
          <w:color w:val="auto"/>
          <w:sz w:val="22"/>
          <w:szCs w:val="22"/>
        </w:rPr>
        <w:t>D</w:t>
      </w:r>
      <w:r w:rsidRPr="00C50824">
        <w:rPr>
          <w:color w:val="auto"/>
          <w:sz w:val="22"/>
          <w:szCs w:val="22"/>
        </w:rPr>
        <w:t>e los expedientes</w:t>
      </w:r>
      <w:r w:rsidR="000E0A9B">
        <w:rPr>
          <w:color w:val="auto"/>
          <w:sz w:val="22"/>
          <w:szCs w:val="22"/>
        </w:rPr>
        <w:t xml:space="preserve"> </w:t>
      </w:r>
      <w:r w:rsidRPr="00C50824">
        <w:rPr>
          <w:color w:val="auto"/>
          <w:sz w:val="22"/>
          <w:szCs w:val="22"/>
        </w:rPr>
        <w:t>se extraen aquellos documentos que no adquieren un valor permanente y/o que hacen parte de los preliminares del documento definitivo, así como los documentos de apoyo</w:t>
      </w:r>
      <w:r w:rsidR="000E0A9B">
        <w:rPr>
          <w:color w:val="auto"/>
          <w:sz w:val="22"/>
          <w:szCs w:val="22"/>
        </w:rPr>
        <w:t>,</w:t>
      </w:r>
      <w:r w:rsidRPr="00C50824">
        <w:rPr>
          <w:color w:val="auto"/>
          <w:sz w:val="22"/>
          <w:szCs w:val="22"/>
        </w:rPr>
        <w:t xml:space="preserve"> o copias que se utilizaron en la elaboración del documento final.</w:t>
      </w:r>
    </w:p>
    <w:p w:rsidR="008C60FF" w:rsidRDefault="008C60FF" w:rsidP="003631DA">
      <w:pPr>
        <w:pStyle w:val="Default"/>
        <w:spacing w:before="100" w:beforeAutospacing="1" w:after="100" w:afterAutospacing="1" w:line="360" w:lineRule="auto"/>
        <w:jc w:val="both"/>
        <w:rPr>
          <w:color w:val="auto"/>
          <w:sz w:val="22"/>
          <w:szCs w:val="22"/>
        </w:rPr>
      </w:pPr>
      <w:r w:rsidRPr="008C60FF">
        <w:rPr>
          <w:b/>
          <w:color w:val="auto"/>
          <w:sz w:val="22"/>
          <w:szCs w:val="22"/>
        </w:rPr>
        <w:t>4 Ordenación de Documentos</w:t>
      </w:r>
      <w:r>
        <w:rPr>
          <w:b/>
          <w:color w:val="auto"/>
          <w:sz w:val="22"/>
          <w:szCs w:val="22"/>
        </w:rPr>
        <w:t>.</w:t>
      </w:r>
      <w:r w:rsidRPr="008C60FF">
        <w:rPr>
          <w:color w:val="auto"/>
          <w:sz w:val="22"/>
          <w:szCs w:val="22"/>
        </w:rPr>
        <w:t xml:space="preserve"> </w:t>
      </w:r>
      <w:r>
        <w:rPr>
          <w:color w:val="auto"/>
          <w:sz w:val="22"/>
          <w:szCs w:val="22"/>
        </w:rPr>
        <w:t>Se</w:t>
      </w:r>
      <w:r w:rsidRPr="008C60FF">
        <w:rPr>
          <w:color w:val="auto"/>
          <w:sz w:val="22"/>
          <w:szCs w:val="22"/>
        </w:rPr>
        <w:t xml:space="preserve"> ordena</w:t>
      </w:r>
      <w:r>
        <w:rPr>
          <w:color w:val="auto"/>
          <w:sz w:val="22"/>
          <w:szCs w:val="22"/>
        </w:rPr>
        <w:t>n</w:t>
      </w:r>
      <w:r w:rsidRPr="008C60FF">
        <w:rPr>
          <w:color w:val="auto"/>
          <w:sz w:val="22"/>
          <w:szCs w:val="22"/>
        </w:rPr>
        <w:t xml:space="preserve"> los documentos dentro de una serie, de acuerdo a la secuencia o continuidad de producción de los mismos, formando un expediente al interior de las unidades de conservación (carpetas). La documentación se debe organizar de la fecha más antigua a la más reciente, teniendo en cuenta que el primer documento que aparece al abrir la carpeta, debe tener la fecha más antigua.</w:t>
      </w:r>
    </w:p>
    <w:p w:rsidR="009C11C7" w:rsidRDefault="00476E96" w:rsidP="003631DA">
      <w:pPr>
        <w:pStyle w:val="Default"/>
        <w:spacing w:before="100" w:beforeAutospacing="1" w:after="100" w:afterAutospacing="1" w:line="360" w:lineRule="auto"/>
        <w:jc w:val="both"/>
        <w:rPr>
          <w:color w:val="auto"/>
          <w:sz w:val="22"/>
          <w:szCs w:val="22"/>
        </w:rPr>
      </w:pPr>
      <w:r>
        <w:rPr>
          <w:color w:val="auto"/>
          <w:sz w:val="22"/>
          <w:szCs w:val="22"/>
        </w:rPr>
        <w:t>Durante la ordenación de documentos se debe</w:t>
      </w:r>
      <w:r w:rsidRPr="00476E96">
        <w:rPr>
          <w:color w:val="auto"/>
          <w:sz w:val="22"/>
          <w:szCs w:val="22"/>
        </w:rPr>
        <w:t xml:space="preserve"> retira</w:t>
      </w:r>
      <w:r w:rsidR="003217D8">
        <w:rPr>
          <w:color w:val="auto"/>
          <w:sz w:val="22"/>
          <w:szCs w:val="22"/>
        </w:rPr>
        <w:t xml:space="preserve">r </w:t>
      </w:r>
      <w:r w:rsidR="00D641AF">
        <w:rPr>
          <w:color w:val="auto"/>
          <w:sz w:val="22"/>
          <w:szCs w:val="22"/>
        </w:rPr>
        <w:t xml:space="preserve">material metálico, </w:t>
      </w:r>
      <w:r w:rsidR="003217D8">
        <w:rPr>
          <w:color w:val="auto"/>
          <w:sz w:val="22"/>
          <w:szCs w:val="22"/>
        </w:rPr>
        <w:t>g</w:t>
      </w:r>
      <w:r w:rsidRPr="00476E96">
        <w:rPr>
          <w:color w:val="auto"/>
          <w:sz w:val="22"/>
          <w:szCs w:val="22"/>
        </w:rPr>
        <w:t>anchos</w:t>
      </w:r>
      <w:r w:rsidR="003217D8">
        <w:rPr>
          <w:color w:val="auto"/>
          <w:sz w:val="22"/>
          <w:szCs w:val="22"/>
        </w:rPr>
        <w:t xml:space="preserve"> de </w:t>
      </w:r>
      <w:r w:rsidR="00D641AF">
        <w:rPr>
          <w:color w:val="auto"/>
          <w:sz w:val="22"/>
          <w:szCs w:val="22"/>
        </w:rPr>
        <w:t xml:space="preserve">cosedora, clips, </w:t>
      </w:r>
      <w:proofErr w:type="spellStart"/>
      <w:r w:rsidR="00D641AF">
        <w:rPr>
          <w:color w:val="auto"/>
          <w:sz w:val="22"/>
          <w:szCs w:val="22"/>
        </w:rPr>
        <w:t>legajadores</w:t>
      </w:r>
      <w:proofErr w:type="spellEnd"/>
      <w:r w:rsidR="003217D8">
        <w:rPr>
          <w:color w:val="auto"/>
          <w:sz w:val="22"/>
          <w:szCs w:val="22"/>
        </w:rPr>
        <w:t xml:space="preserve">, </w:t>
      </w:r>
      <w:r w:rsidR="00D641AF">
        <w:rPr>
          <w:color w:val="auto"/>
          <w:sz w:val="22"/>
          <w:szCs w:val="22"/>
        </w:rPr>
        <w:t>notas autoa</w:t>
      </w:r>
      <w:r w:rsidR="00336B17">
        <w:rPr>
          <w:color w:val="auto"/>
          <w:sz w:val="22"/>
          <w:szCs w:val="22"/>
        </w:rPr>
        <w:t>d</w:t>
      </w:r>
      <w:r w:rsidR="00D641AF">
        <w:rPr>
          <w:color w:val="auto"/>
          <w:sz w:val="22"/>
          <w:szCs w:val="22"/>
        </w:rPr>
        <w:t>hesivas</w:t>
      </w:r>
      <w:r w:rsidRPr="00476E96">
        <w:rPr>
          <w:color w:val="auto"/>
          <w:sz w:val="22"/>
          <w:szCs w:val="22"/>
        </w:rPr>
        <w:t xml:space="preserve">, </w:t>
      </w:r>
      <w:r w:rsidR="003217D8">
        <w:rPr>
          <w:color w:val="auto"/>
          <w:sz w:val="22"/>
          <w:szCs w:val="22"/>
        </w:rPr>
        <w:t xml:space="preserve">documentos </w:t>
      </w:r>
      <w:r w:rsidRPr="00476E96">
        <w:rPr>
          <w:color w:val="auto"/>
          <w:sz w:val="22"/>
          <w:szCs w:val="22"/>
        </w:rPr>
        <w:t>duplicados idénticos, folios en blanco</w:t>
      </w:r>
      <w:r w:rsidR="009C11C7">
        <w:rPr>
          <w:color w:val="auto"/>
          <w:sz w:val="22"/>
          <w:szCs w:val="22"/>
        </w:rPr>
        <w:t xml:space="preserve">, </w:t>
      </w:r>
      <w:r w:rsidR="009C11C7" w:rsidRPr="009C11C7">
        <w:rPr>
          <w:color w:val="auto"/>
          <w:sz w:val="22"/>
          <w:szCs w:val="22"/>
        </w:rPr>
        <w:t>fax o papel químico, estos últimos deberán ser fotocopiados</w:t>
      </w:r>
      <w:r w:rsidR="009C11C7">
        <w:rPr>
          <w:color w:val="auto"/>
          <w:sz w:val="22"/>
          <w:szCs w:val="22"/>
        </w:rPr>
        <w:t>, y los</w:t>
      </w:r>
      <w:r w:rsidRPr="00476E96">
        <w:rPr>
          <w:color w:val="auto"/>
          <w:sz w:val="22"/>
          <w:szCs w:val="22"/>
        </w:rPr>
        <w:t xml:space="preserve"> documentos de a</w:t>
      </w:r>
      <w:r w:rsidR="003217D8">
        <w:rPr>
          <w:color w:val="auto"/>
          <w:sz w:val="22"/>
          <w:szCs w:val="22"/>
        </w:rPr>
        <w:t>poyo</w:t>
      </w:r>
      <w:r w:rsidR="009C11C7">
        <w:rPr>
          <w:color w:val="auto"/>
          <w:sz w:val="22"/>
          <w:szCs w:val="22"/>
        </w:rPr>
        <w:t>.</w:t>
      </w:r>
    </w:p>
    <w:p w:rsidR="00D641AF" w:rsidRDefault="00D641AF" w:rsidP="003631DA">
      <w:pPr>
        <w:pStyle w:val="Default"/>
        <w:spacing w:before="100" w:beforeAutospacing="1" w:after="100" w:afterAutospacing="1" w:line="360" w:lineRule="auto"/>
        <w:rPr>
          <w:color w:val="auto"/>
          <w:sz w:val="22"/>
          <w:szCs w:val="22"/>
        </w:rPr>
      </w:pPr>
      <w:r w:rsidRPr="00D641AF">
        <w:rPr>
          <w:color w:val="auto"/>
          <w:sz w:val="22"/>
          <w:szCs w:val="22"/>
        </w:rPr>
        <w:t xml:space="preserve">La foliación debe efectuarse utilizando lápiz de mina negra y blanda, tipo HB </w:t>
      </w:r>
      <w:proofErr w:type="spellStart"/>
      <w:r w:rsidRPr="00D641AF">
        <w:rPr>
          <w:color w:val="auto"/>
          <w:sz w:val="22"/>
          <w:szCs w:val="22"/>
        </w:rPr>
        <w:t>ó</w:t>
      </w:r>
      <w:proofErr w:type="spellEnd"/>
      <w:r w:rsidRPr="00D641AF">
        <w:rPr>
          <w:color w:val="auto"/>
          <w:sz w:val="22"/>
          <w:szCs w:val="22"/>
        </w:rPr>
        <w:t xml:space="preserve"> B. No se debe foliar con lápiz de mina roja ya que este color no es capturado, en la mayoría de los casos, por las máquinas reprográficas.</w:t>
      </w:r>
    </w:p>
    <w:p w:rsidR="009C11C7" w:rsidRDefault="008C60FF" w:rsidP="003631DA">
      <w:pPr>
        <w:pStyle w:val="Default"/>
        <w:spacing w:before="100" w:beforeAutospacing="1" w:after="100" w:afterAutospacing="1" w:line="360" w:lineRule="auto"/>
        <w:jc w:val="both"/>
        <w:rPr>
          <w:color w:val="auto"/>
          <w:sz w:val="22"/>
          <w:szCs w:val="22"/>
        </w:rPr>
      </w:pPr>
      <w:r w:rsidRPr="008C60FF">
        <w:rPr>
          <w:b/>
          <w:color w:val="auto"/>
          <w:sz w:val="22"/>
          <w:szCs w:val="22"/>
        </w:rPr>
        <w:t>5 Foliación de Documentos</w:t>
      </w:r>
      <w:r>
        <w:rPr>
          <w:b/>
          <w:color w:val="auto"/>
          <w:sz w:val="22"/>
          <w:szCs w:val="22"/>
        </w:rPr>
        <w:t>.</w:t>
      </w:r>
      <w:r w:rsidRPr="008C60FF">
        <w:rPr>
          <w:color w:val="auto"/>
          <w:sz w:val="22"/>
          <w:szCs w:val="22"/>
        </w:rPr>
        <w:t xml:space="preserve"> </w:t>
      </w:r>
      <w:r w:rsidR="009C11C7" w:rsidRPr="009C11C7">
        <w:rPr>
          <w:color w:val="auto"/>
          <w:sz w:val="22"/>
          <w:szCs w:val="22"/>
        </w:rPr>
        <w:t>Para esta actividad, la documentación debe estar previamente depurada</w:t>
      </w:r>
      <w:r w:rsidR="009C11C7">
        <w:rPr>
          <w:color w:val="auto"/>
          <w:sz w:val="22"/>
          <w:szCs w:val="22"/>
        </w:rPr>
        <w:t xml:space="preserve"> y ordenada.</w:t>
      </w:r>
      <w:r w:rsidR="001C2A52">
        <w:rPr>
          <w:color w:val="auto"/>
          <w:sz w:val="22"/>
          <w:szCs w:val="22"/>
        </w:rPr>
        <w:t xml:space="preserve"> </w:t>
      </w:r>
    </w:p>
    <w:p w:rsidR="001C2A52" w:rsidRPr="009C11C7" w:rsidRDefault="001C2A52" w:rsidP="003631DA">
      <w:pPr>
        <w:pStyle w:val="Default"/>
        <w:spacing w:before="100" w:beforeAutospacing="1" w:after="100" w:afterAutospacing="1" w:line="360" w:lineRule="auto"/>
        <w:jc w:val="both"/>
        <w:rPr>
          <w:color w:val="auto"/>
          <w:sz w:val="22"/>
          <w:szCs w:val="22"/>
        </w:rPr>
      </w:pPr>
      <w:r w:rsidRPr="009C11C7">
        <w:rPr>
          <w:color w:val="auto"/>
          <w:sz w:val="22"/>
          <w:szCs w:val="22"/>
        </w:rPr>
        <w:t>Foliar diariamente los expedientes evita que existan faltantes inexplicables, lo cual permite dar cumplimiento a las indicaciones dadas por el AGN en el Acuerdo 042 de 2006, adicionalmente, evita realizar labores extras al momento de realizar las transferencias documentales.</w:t>
      </w:r>
    </w:p>
    <w:p w:rsidR="008C60FF" w:rsidRDefault="008C60FF" w:rsidP="003631DA">
      <w:pPr>
        <w:pStyle w:val="Default"/>
        <w:spacing w:before="100" w:beforeAutospacing="1" w:after="100" w:afterAutospacing="1" w:line="360" w:lineRule="auto"/>
        <w:jc w:val="both"/>
        <w:rPr>
          <w:color w:val="auto"/>
          <w:sz w:val="22"/>
          <w:szCs w:val="22"/>
        </w:rPr>
      </w:pPr>
      <w:r w:rsidRPr="008C60FF">
        <w:rPr>
          <w:color w:val="auto"/>
          <w:sz w:val="22"/>
          <w:szCs w:val="22"/>
        </w:rPr>
        <w:t>La foliación en documentos de archivo es imprescindible en los procesos de organización archivística. Tiene dos finalidades principales:</w:t>
      </w:r>
    </w:p>
    <w:p w:rsidR="00F847CF" w:rsidRDefault="00F847CF" w:rsidP="003631DA">
      <w:pPr>
        <w:pStyle w:val="Default"/>
        <w:numPr>
          <w:ilvl w:val="0"/>
          <w:numId w:val="17"/>
        </w:numPr>
        <w:spacing w:before="100" w:beforeAutospacing="1" w:after="100" w:afterAutospacing="1" w:line="360" w:lineRule="auto"/>
        <w:jc w:val="both"/>
        <w:rPr>
          <w:color w:val="auto"/>
          <w:sz w:val="22"/>
          <w:szCs w:val="22"/>
        </w:rPr>
      </w:pPr>
      <w:r w:rsidRPr="00F847CF">
        <w:rPr>
          <w:color w:val="auto"/>
          <w:sz w:val="22"/>
          <w:szCs w:val="22"/>
        </w:rPr>
        <w:t>Controlar la cantidad de folios de una unidad de conservación dada (carpeta, legajo, etc.)</w:t>
      </w:r>
    </w:p>
    <w:p w:rsidR="00F847CF" w:rsidRDefault="00F847CF" w:rsidP="003631DA">
      <w:pPr>
        <w:pStyle w:val="Default"/>
        <w:numPr>
          <w:ilvl w:val="0"/>
          <w:numId w:val="17"/>
        </w:numPr>
        <w:spacing w:before="100" w:beforeAutospacing="1" w:after="100" w:afterAutospacing="1" w:line="360" w:lineRule="auto"/>
        <w:jc w:val="both"/>
        <w:rPr>
          <w:color w:val="auto"/>
          <w:sz w:val="22"/>
          <w:szCs w:val="22"/>
        </w:rPr>
      </w:pPr>
      <w:r w:rsidRPr="00F847CF">
        <w:rPr>
          <w:color w:val="auto"/>
          <w:sz w:val="22"/>
          <w:szCs w:val="22"/>
        </w:rPr>
        <w:lastRenderedPageBreak/>
        <w:t>Controlar la calidad, entendida esta última como el respeto a los principios archivísticos (Principio de Procedencia, orden original) y la conservación de la integridad de la carpeta (unidad</w:t>
      </w:r>
      <w:r w:rsidR="009C11C7">
        <w:rPr>
          <w:color w:val="auto"/>
          <w:sz w:val="22"/>
          <w:szCs w:val="22"/>
        </w:rPr>
        <w:t xml:space="preserve"> documental).</w:t>
      </w:r>
    </w:p>
    <w:p w:rsidR="001C2A52" w:rsidRDefault="001C2A52" w:rsidP="003631DA">
      <w:pPr>
        <w:pStyle w:val="Default"/>
        <w:spacing w:before="100" w:beforeAutospacing="1" w:after="100" w:afterAutospacing="1" w:line="360" w:lineRule="auto"/>
        <w:jc w:val="both"/>
        <w:rPr>
          <w:color w:val="auto"/>
          <w:sz w:val="22"/>
          <w:szCs w:val="22"/>
        </w:rPr>
      </w:pPr>
      <w:r>
        <w:rPr>
          <w:color w:val="auto"/>
          <w:sz w:val="22"/>
          <w:szCs w:val="22"/>
        </w:rPr>
        <w:t>A continuación los lineamientos para una correcta foliación:</w:t>
      </w:r>
    </w:p>
    <w:p w:rsidR="008E6028" w:rsidRDefault="008E6028" w:rsidP="003631DA">
      <w:pPr>
        <w:pStyle w:val="Default"/>
        <w:numPr>
          <w:ilvl w:val="0"/>
          <w:numId w:val="18"/>
        </w:numPr>
        <w:spacing w:before="100" w:beforeAutospacing="1" w:after="100" w:afterAutospacing="1" w:line="360" w:lineRule="auto"/>
        <w:jc w:val="both"/>
        <w:rPr>
          <w:color w:val="auto"/>
          <w:sz w:val="22"/>
          <w:szCs w:val="22"/>
        </w:rPr>
      </w:pPr>
      <w:r w:rsidRPr="008E6028">
        <w:rPr>
          <w:color w:val="auto"/>
          <w:sz w:val="22"/>
          <w:szCs w:val="22"/>
        </w:rPr>
        <w:t>Se deben foliar todas y cada una de las unidades documentales de una serie. En el caso de series documentales simples (acuerdos, decretos, circulares, resoluciones) la foliación se ejecutará de manera independiente por carpeta, tomo o legajo. En el caso de series documentales complejas (contratos, historias laborales, investigaciones disciplinarias, procesos jurídicos), cada uno de sus expedientes tendrá una sola foliación de manera continua y si tal expediente se encuentra repartido en más de una unidad de conservación (carpeta), la foliación se ejecutará de forma tal que la segunda será la continuación de la primera.</w:t>
      </w:r>
    </w:p>
    <w:p w:rsidR="002D3932" w:rsidRDefault="002D3932" w:rsidP="003631DA">
      <w:pPr>
        <w:pStyle w:val="Default"/>
        <w:numPr>
          <w:ilvl w:val="0"/>
          <w:numId w:val="18"/>
        </w:numPr>
        <w:spacing w:before="100" w:beforeAutospacing="1" w:after="100" w:afterAutospacing="1" w:line="360" w:lineRule="auto"/>
        <w:jc w:val="both"/>
        <w:rPr>
          <w:color w:val="auto"/>
          <w:sz w:val="22"/>
          <w:szCs w:val="22"/>
        </w:rPr>
      </w:pPr>
      <w:r w:rsidRPr="001C2A52">
        <w:rPr>
          <w:color w:val="auto"/>
          <w:sz w:val="22"/>
          <w:szCs w:val="22"/>
        </w:rPr>
        <w:t>Se debe foliar todos y cada uno de los documentos que componen una carpeta o expediente.</w:t>
      </w:r>
    </w:p>
    <w:p w:rsidR="00867F7D" w:rsidRPr="00867F7D" w:rsidRDefault="00867F7D" w:rsidP="003631DA">
      <w:pPr>
        <w:pStyle w:val="Default"/>
        <w:numPr>
          <w:ilvl w:val="0"/>
          <w:numId w:val="18"/>
        </w:numPr>
        <w:spacing w:before="100" w:beforeAutospacing="1" w:after="100" w:afterAutospacing="1" w:line="360" w:lineRule="auto"/>
        <w:jc w:val="both"/>
        <w:rPr>
          <w:color w:val="auto"/>
          <w:sz w:val="22"/>
          <w:szCs w:val="22"/>
        </w:rPr>
      </w:pPr>
      <w:r w:rsidRPr="00867F7D">
        <w:rPr>
          <w:color w:val="auto"/>
          <w:sz w:val="22"/>
          <w:szCs w:val="22"/>
        </w:rPr>
        <w:t xml:space="preserve">La foliación debe efectuarse utilizando lápiz de mina negra y blanda, tipo HB </w:t>
      </w:r>
      <w:proofErr w:type="spellStart"/>
      <w:r w:rsidRPr="00867F7D">
        <w:rPr>
          <w:color w:val="auto"/>
          <w:sz w:val="22"/>
          <w:szCs w:val="22"/>
        </w:rPr>
        <w:t>ó</w:t>
      </w:r>
      <w:proofErr w:type="spellEnd"/>
      <w:r w:rsidRPr="00867F7D">
        <w:rPr>
          <w:color w:val="auto"/>
          <w:sz w:val="22"/>
          <w:szCs w:val="22"/>
        </w:rPr>
        <w:t xml:space="preserve"> B. No se debe foliar con lápiz de mina roja ya que este color no es capturado, en la mayoría de los casos, por las máquinas reprográficas.</w:t>
      </w:r>
    </w:p>
    <w:p w:rsidR="002D3932" w:rsidRDefault="002D3932" w:rsidP="003631DA">
      <w:pPr>
        <w:pStyle w:val="Default"/>
        <w:numPr>
          <w:ilvl w:val="0"/>
          <w:numId w:val="18"/>
        </w:numPr>
        <w:spacing w:before="100" w:beforeAutospacing="1" w:after="100" w:afterAutospacing="1" w:line="360" w:lineRule="auto"/>
        <w:jc w:val="both"/>
        <w:rPr>
          <w:color w:val="auto"/>
          <w:sz w:val="22"/>
          <w:szCs w:val="22"/>
        </w:rPr>
      </w:pPr>
      <w:r w:rsidRPr="002D3932">
        <w:rPr>
          <w:color w:val="auto"/>
          <w:sz w:val="22"/>
          <w:szCs w:val="22"/>
        </w:rPr>
        <w:t>Se debe numerar de manera consecutiva, es decir, sin omitir ni repetir números.</w:t>
      </w:r>
    </w:p>
    <w:p w:rsidR="002D3932" w:rsidRDefault="002D3932" w:rsidP="003631DA">
      <w:pPr>
        <w:pStyle w:val="Default"/>
        <w:numPr>
          <w:ilvl w:val="0"/>
          <w:numId w:val="18"/>
        </w:numPr>
        <w:spacing w:before="100" w:beforeAutospacing="1" w:after="100" w:afterAutospacing="1" w:line="360" w:lineRule="auto"/>
        <w:jc w:val="both"/>
        <w:rPr>
          <w:color w:val="auto"/>
          <w:sz w:val="22"/>
          <w:szCs w:val="22"/>
        </w:rPr>
      </w:pPr>
      <w:r w:rsidRPr="002D3932">
        <w:rPr>
          <w:color w:val="auto"/>
          <w:sz w:val="22"/>
          <w:szCs w:val="22"/>
        </w:rPr>
        <w:t>Se debe escribir el número en la esquina superior derecha de la cara recta del folio en el mismo sentido del texto del documento. Teniendo en cuenta que el folio No. 1 es para el documento más antiguo dentro de la carpeta.</w:t>
      </w:r>
    </w:p>
    <w:p w:rsidR="002D3932" w:rsidRDefault="002D3932" w:rsidP="003631DA">
      <w:pPr>
        <w:pStyle w:val="Default"/>
        <w:numPr>
          <w:ilvl w:val="0"/>
          <w:numId w:val="18"/>
        </w:numPr>
        <w:spacing w:before="100" w:beforeAutospacing="1" w:after="100" w:afterAutospacing="1" w:line="360" w:lineRule="auto"/>
        <w:jc w:val="both"/>
        <w:rPr>
          <w:color w:val="auto"/>
          <w:sz w:val="22"/>
          <w:szCs w:val="22"/>
        </w:rPr>
      </w:pPr>
      <w:r w:rsidRPr="002D3932">
        <w:rPr>
          <w:color w:val="auto"/>
          <w:sz w:val="22"/>
          <w:szCs w:val="22"/>
        </w:rPr>
        <w:t xml:space="preserve">Se debe escribir el número de manera legible y sin enmendaduras sobre un espacio en blanco, y sin alterar membretes, sellos, textos o numeraciones originales. </w:t>
      </w:r>
    </w:p>
    <w:p w:rsidR="002D3932" w:rsidRDefault="002D3932" w:rsidP="003631DA">
      <w:pPr>
        <w:pStyle w:val="Default"/>
        <w:numPr>
          <w:ilvl w:val="0"/>
          <w:numId w:val="18"/>
        </w:numPr>
        <w:spacing w:before="100" w:beforeAutospacing="1" w:after="100" w:afterAutospacing="1" w:line="360" w:lineRule="auto"/>
        <w:jc w:val="both"/>
        <w:rPr>
          <w:color w:val="auto"/>
          <w:sz w:val="22"/>
          <w:szCs w:val="22"/>
        </w:rPr>
      </w:pPr>
      <w:r w:rsidRPr="002D3932">
        <w:rPr>
          <w:color w:val="auto"/>
          <w:sz w:val="22"/>
          <w:szCs w:val="22"/>
        </w:rPr>
        <w:t xml:space="preserve">No se debe escribir con trazo fuerte porque se puede causar daño irreversible al soporte papel. </w:t>
      </w:r>
    </w:p>
    <w:p w:rsidR="002D3932" w:rsidRDefault="002D3932" w:rsidP="003631DA">
      <w:pPr>
        <w:pStyle w:val="Default"/>
        <w:numPr>
          <w:ilvl w:val="0"/>
          <w:numId w:val="18"/>
        </w:numPr>
        <w:spacing w:before="100" w:beforeAutospacing="1" w:after="100" w:afterAutospacing="1" w:line="360" w:lineRule="auto"/>
        <w:jc w:val="both"/>
        <w:rPr>
          <w:color w:val="auto"/>
          <w:sz w:val="22"/>
          <w:szCs w:val="22"/>
        </w:rPr>
      </w:pPr>
      <w:r w:rsidRPr="002D3932">
        <w:rPr>
          <w:color w:val="auto"/>
          <w:sz w:val="22"/>
          <w:szCs w:val="22"/>
        </w:rPr>
        <w:t>No se deben foliar las pastas ni las hojas-guarda en blanco.</w:t>
      </w:r>
    </w:p>
    <w:p w:rsidR="00E17381" w:rsidRDefault="002D3932" w:rsidP="003631DA">
      <w:pPr>
        <w:pStyle w:val="Default"/>
        <w:numPr>
          <w:ilvl w:val="0"/>
          <w:numId w:val="18"/>
        </w:numPr>
        <w:spacing w:before="100" w:beforeAutospacing="1" w:after="100" w:afterAutospacing="1" w:line="360" w:lineRule="auto"/>
        <w:jc w:val="both"/>
        <w:rPr>
          <w:color w:val="auto"/>
          <w:sz w:val="22"/>
          <w:szCs w:val="22"/>
        </w:rPr>
      </w:pPr>
      <w:r w:rsidRPr="00E17381">
        <w:rPr>
          <w:color w:val="auto"/>
          <w:sz w:val="22"/>
          <w:szCs w:val="22"/>
        </w:rPr>
        <w:t xml:space="preserve">Los planos, mapas, dibujos, etc., que se encuentren tendrán el número de folio consecutivo que les corresponde, aun cuando estén plegados. En el área de notas del instrumento de control de documentos se debe dejar constancia de las características del documento foliado: tamaño, colores, título, asunto, fechas y otros datos que se </w:t>
      </w:r>
      <w:r w:rsidRPr="00E17381">
        <w:rPr>
          <w:color w:val="auto"/>
          <w:sz w:val="22"/>
          <w:szCs w:val="22"/>
        </w:rPr>
        <w:lastRenderedPageBreak/>
        <w:t>consideren pertinentes. Si se opta por separar este material se dejará constancia mediante un testigo de su lugar de destino y en este se indicará la procedencia. Esto es lo que se denomina cruce de referencia.</w:t>
      </w:r>
    </w:p>
    <w:p w:rsidR="00E17381" w:rsidRDefault="002D3932" w:rsidP="003631DA">
      <w:pPr>
        <w:pStyle w:val="Default"/>
        <w:numPr>
          <w:ilvl w:val="0"/>
          <w:numId w:val="18"/>
        </w:numPr>
        <w:spacing w:before="100" w:beforeAutospacing="1" w:after="100" w:afterAutospacing="1" w:line="360" w:lineRule="auto"/>
        <w:jc w:val="both"/>
        <w:rPr>
          <w:color w:val="auto"/>
          <w:sz w:val="22"/>
          <w:szCs w:val="22"/>
        </w:rPr>
      </w:pPr>
      <w:r w:rsidRPr="00E17381">
        <w:rPr>
          <w:color w:val="auto"/>
          <w:sz w:val="22"/>
          <w:szCs w:val="22"/>
        </w:rPr>
        <w:t>Los anexos impresos (folletos, boletines, periódicos, revistas.) que se encuentren se numerarán</w:t>
      </w:r>
      <w:r w:rsidR="00E17381" w:rsidRPr="00E17381">
        <w:rPr>
          <w:color w:val="auto"/>
          <w:sz w:val="22"/>
          <w:szCs w:val="22"/>
        </w:rPr>
        <w:t xml:space="preserve"> </w:t>
      </w:r>
      <w:r w:rsidRPr="00E17381">
        <w:rPr>
          <w:color w:val="auto"/>
          <w:sz w:val="22"/>
          <w:szCs w:val="22"/>
        </w:rPr>
        <w:t xml:space="preserve">como un solo folio. En el área de notas del instrumento de control </w:t>
      </w:r>
      <w:r w:rsidR="00E17381" w:rsidRPr="00E17381">
        <w:rPr>
          <w:color w:val="auto"/>
          <w:sz w:val="22"/>
          <w:szCs w:val="22"/>
        </w:rPr>
        <w:t>de documentos</w:t>
      </w:r>
      <w:r w:rsidRPr="00E17381">
        <w:rPr>
          <w:color w:val="auto"/>
          <w:sz w:val="22"/>
          <w:szCs w:val="22"/>
        </w:rPr>
        <w:t xml:space="preserve"> se debe dejar</w:t>
      </w:r>
      <w:r w:rsidR="00E17381" w:rsidRPr="00E17381">
        <w:rPr>
          <w:color w:val="auto"/>
          <w:sz w:val="22"/>
          <w:szCs w:val="22"/>
        </w:rPr>
        <w:t xml:space="preserve"> </w:t>
      </w:r>
      <w:r w:rsidRPr="00E17381">
        <w:rPr>
          <w:color w:val="auto"/>
          <w:sz w:val="22"/>
          <w:szCs w:val="22"/>
        </w:rPr>
        <w:t>constancia de título, año y número total de páginas. Si se opta por separar este material se hará el</w:t>
      </w:r>
      <w:r w:rsidR="00E17381" w:rsidRPr="00E17381">
        <w:rPr>
          <w:color w:val="auto"/>
          <w:sz w:val="22"/>
          <w:szCs w:val="22"/>
        </w:rPr>
        <w:t xml:space="preserve"> </w:t>
      </w:r>
      <w:r w:rsidRPr="00E17381">
        <w:rPr>
          <w:color w:val="auto"/>
          <w:sz w:val="22"/>
          <w:szCs w:val="22"/>
        </w:rPr>
        <w:t>correspondiente cruce de referencia.</w:t>
      </w:r>
    </w:p>
    <w:p w:rsidR="00E17381" w:rsidRPr="00AF71C7" w:rsidRDefault="002D3932" w:rsidP="003631DA">
      <w:pPr>
        <w:pStyle w:val="Default"/>
        <w:numPr>
          <w:ilvl w:val="0"/>
          <w:numId w:val="18"/>
        </w:numPr>
        <w:spacing w:before="100" w:beforeAutospacing="1" w:after="100" w:afterAutospacing="1" w:line="360" w:lineRule="auto"/>
        <w:jc w:val="both"/>
        <w:rPr>
          <w:color w:val="auto"/>
          <w:sz w:val="22"/>
          <w:szCs w:val="22"/>
        </w:rPr>
      </w:pPr>
      <w:r w:rsidRPr="00AF71C7">
        <w:rPr>
          <w:color w:val="auto"/>
          <w:sz w:val="22"/>
          <w:szCs w:val="22"/>
        </w:rPr>
        <w:t>Cuando se encuentren varios documentos de formato pequeño adheridos a una hoja, a ésta se</w:t>
      </w:r>
      <w:r w:rsidR="00E17381" w:rsidRPr="00AF71C7">
        <w:rPr>
          <w:color w:val="auto"/>
          <w:sz w:val="22"/>
          <w:szCs w:val="22"/>
        </w:rPr>
        <w:t xml:space="preserve"> </w:t>
      </w:r>
      <w:r w:rsidRPr="00AF71C7">
        <w:rPr>
          <w:color w:val="auto"/>
          <w:sz w:val="22"/>
          <w:szCs w:val="22"/>
        </w:rPr>
        <w:t>le escribirá su respectivo número de folio, dejando en el área de notas del instrumento de control</w:t>
      </w:r>
      <w:r w:rsidR="00E17381" w:rsidRPr="00AF71C7">
        <w:rPr>
          <w:color w:val="auto"/>
          <w:sz w:val="22"/>
          <w:szCs w:val="22"/>
        </w:rPr>
        <w:t xml:space="preserve"> de documentos </w:t>
      </w:r>
      <w:r w:rsidRPr="00AF71C7">
        <w:rPr>
          <w:color w:val="auto"/>
          <w:sz w:val="22"/>
          <w:szCs w:val="22"/>
        </w:rPr>
        <w:t>las características del documento foliado: cantidad de documentos adheridos, título,</w:t>
      </w:r>
      <w:r w:rsidR="00E17381" w:rsidRPr="00AF71C7">
        <w:rPr>
          <w:color w:val="auto"/>
          <w:sz w:val="22"/>
          <w:szCs w:val="22"/>
        </w:rPr>
        <w:t xml:space="preserve"> </w:t>
      </w:r>
      <w:r w:rsidRPr="00AF71C7">
        <w:rPr>
          <w:color w:val="auto"/>
          <w:sz w:val="22"/>
          <w:szCs w:val="22"/>
        </w:rPr>
        <w:t>asunto y fecha de los mismos. (Para adherir documentos o fotografías a una hoja, debe utilizarse</w:t>
      </w:r>
      <w:r w:rsidR="00E17381" w:rsidRPr="00AF71C7">
        <w:rPr>
          <w:color w:val="auto"/>
          <w:sz w:val="22"/>
          <w:szCs w:val="22"/>
        </w:rPr>
        <w:t xml:space="preserve"> </w:t>
      </w:r>
      <w:r w:rsidRPr="00AF71C7">
        <w:rPr>
          <w:color w:val="auto"/>
          <w:sz w:val="22"/>
          <w:szCs w:val="22"/>
        </w:rPr>
        <w:t>pegante libre de ácido).</w:t>
      </w:r>
      <w:r w:rsidR="00E17381" w:rsidRPr="00AF71C7">
        <w:rPr>
          <w:color w:val="auto"/>
          <w:sz w:val="22"/>
          <w:szCs w:val="22"/>
        </w:rPr>
        <w:t xml:space="preserve"> </w:t>
      </w:r>
    </w:p>
    <w:p w:rsidR="00E17381" w:rsidRDefault="002D3932" w:rsidP="003631DA">
      <w:pPr>
        <w:pStyle w:val="Default"/>
        <w:numPr>
          <w:ilvl w:val="0"/>
          <w:numId w:val="18"/>
        </w:numPr>
        <w:spacing w:before="100" w:beforeAutospacing="1" w:after="100" w:afterAutospacing="1" w:line="360" w:lineRule="auto"/>
        <w:jc w:val="both"/>
        <w:rPr>
          <w:color w:val="auto"/>
          <w:sz w:val="22"/>
          <w:szCs w:val="22"/>
        </w:rPr>
      </w:pPr>
      <w:r w:rsidRPr="00E17381">
        <w:rPr>
          <w:color w:val="auto"/>
          <w:sz w:val="22"/>
          <w:szCs w:val="22"/>
        </w:rPr>
        <w:t>Las fotografías cuando están sueltas se foliarán en la cara vuelta, utilizando lápiz de mina</w:t>
      </w:r>
      <w:r w:rsidR="00E17381" w:rsidRPr="00E17381">
        <w:rPr>
          <w:color w:val="auto"/>
          <w:sz w:val="22"/>
          <w:szCs w:val="22"/>
        </w:rPr>
        <w:t xml:space="preserve"> </w:t>
      </w:r>
      <w:r w:rsidRPr="00E17381">
        <w:rPr>
          <w:color w:val="auto"/>
          <w:sz w:val="22"/>
          <w:szCs w:val="22"/>
        </w:rPr>
        <w:t xml:space="preserve">negra y blanda, tipo HB </w:t>
      </w:r>
      <w:proofErr w:type="spellStart"/>
      <w:r w:rsidRPr="00E17381">
        <w:rPr>
          <w:color w:val="auto"/>
          <w:sz w:val="22"/>
          <w:szCs w:val="22"/>
        </w:rPr>
        <w:t>ó</w:t>
      </w:r>
      <w:proofErr w:type="spellEnd"/>
      <w:r w:rsidRPr="00E17381">
        <w:rPr>
          <w:color w:val="auto"/>
          <w:sz w:val="22"/>
          <w:szCs w:val="22"/>
        </w:rPr>
        <w:t xml:space="preserve"> B, correspondiendo un número para cada una de ellas.</w:t>
      </w:r>
      <w:r w:rsidR="00E17381" w:rsidRPr="00E17381">
        <w:rPr>
          <w:color w:val="auto"/>
          <w:sz w:val="22"/>
          <w:szCs w:val="22"/>
        </w:rPr>
        <w:t xml:space="preserve"> </w:t>
      </w:r>
      <w:r w:rsidRPr="00E17381">
        <w:rPr>
          <w:color w:val="auto"/>
          <w:sz w:val="22"/>
          <w:szCs w:val="22"/>
        </w:rPr>
        <w:t>En el área de</w:t>
      </w:r>
      <w:r w:rsidR="00E17381" w:rsidRPr="00E17381">
        <w:rPr>
          <w:color w:val="auto"/>
          <w:sz w:val="22"/>
          <w:szCs w:val="22"/>
        </w:rPr>
        <w:t xml:space="preserve"> </w:t>
      </w:r>
      <w:r w:rsidRPr="00E17381">
        <w:rPr>
          <w:color w:val="auto"/>
          <w:sz w:val="22"/>
          <w:szCs w:val="22"/>
        </w:rPr>
        <w:t xml:space="preserve">notas del instrumento de control de </w:t>
      </w:r>
      <w:r w:rsidR="00E17381" w:rsidRPr="00E17381">
        <w:rPr>
          <w:color w:val="auto"/>
          <w:sz w:val="22"/>
          <w:szCs w:val="22"/>
        </w:rPr>
        <w:t xml:space="preserve">documentos </w:t>
      </w:r>
      <w:r w:rsidRPr="00E17381">
        <w:rPr>
          <w:color w:val="auto"/>
          <w:sz w:val="22"/>
          <w:szCs w:val="22"/>
        </w:rPr>
        <w:t>se debe dejar constancia de las características del</w:t>
      </w:r>
      <w:r w:rsidR="00E17381" w:rsidRPr="00E17381">
        <w:rPr>
          <w:color w:val="auto"/>
          <w:sz w:val="22"/>
          <w:szCs w:val="22"/>
        </w:rPr>
        <w:t xml:space="preserve"> </w:t>
      </w:r>
      <w:r w:rsidRPr="00E17381">
        <w:rPr>
          <w:color w:val="auto"/>
          <w:sz w:val="22"/>
          <w:szCs w:val="22"/>
        </w:rPr>
        <w:t>documento foliado: tamaño, color, título, asunto, fecha y otros que se consideren pertinentes. Si</w:t>
      </w:r>
      <w:r w:rsidR="00E17381" w:rsidRPr="00E17381">
        <w:rPr>
          <w:color w:val="auto"/>
          <w:sz w:val="22"/>
          <w:szCs w:val="22"/>
        </w:rPr>
        <w:t xml:space="preserve"> </w:t>
      </w:r>
      <w:r w:rsidRPr="00E17381">
        <w:rPr>
          <w:color w:val="auto"/>
          <w:sz w:val="22"/>
          <w:szCs w:val="22"/>
        </w:rPr>
        <w:t>una o varias fotografías se encuentran adheridas a una hoja, a ésta se le escribirá su respectivo</w:t>
      </w:r>
      <w:r w:rsidR="00E17381" w:rsidRPr="00E17381">
        <w:rPr>
          <w:color w:val="auto"/>
          <w:sz w:val="22"/>
          <w:szCs w:val="22"/>
        </w:rPr>
        <w:t xml:space="preserve"> </w:t>
      </w:r>
      <w:r w:rsidRPr="00E17381">
        <w:rPr>
          <w:color w:val="auto"/>
          <w:sz w:val="22"/>
          <w:szCs w:val="22"/>
        </w:rPr>
        <w:t xml:space="preserve">número de folio, dejando constancia en el área de notas del instrumento de control </w:t>
      </w:r>
      <w:r w:rsidR="00E17381" w:rsidRPr="00E17381">
        <w:rPr>
          <w:color w:val="auto"/>
          <w:sz w:val="22"/>
          <w:szCs w:val="22"/>
        </w:rPr>
        <w:t>de documentos</w:t>
      </w:r>
      <w:r w:rsidRPr="00E17381">
        <w:rPr>
          <w:color w:val="auto"/>
          <w:sz w:val="22"/>
          <w:szCs w:val="22"/>
        </w:rPr>
        <w:t>,</w:t>
      </w:r>
      <w:r w:rsidR="00E17381" w:rsidRPr="00E17381">
        <w:rPr>
          <w:color w:val="auto"/>
          <w:sz w:val="22"/>
          <w:szCs w:val="22"/>
        </w:rPr>
        <w:t xml:space="preserve"> </w:t>
      </w:r>
      <w:r w:rsidRPr="00E17381">
        <w:rPr>
          <w:color w:val="auto"/>
          <w:sz w:val="22"/>
          <w:szCs w:val="22"/>
        </w:rPr>
        <w:t>de la cantidad de fotografías adheridas a la hoja, al igual que otras características: tamaño, color,</w:t>
      </w:r>
      <w:r w:rsidR="00E17381" w:rsidRPr="00E17381">
        <w:rPr>
          <w:color w:val="auto"/>
          <w:sz w:val="22"/>
          <w:szCs w:val="22"/>
        </w:rPr>
        <w:t xml:space="preserve"> </w:t>
      </w:r>
      <w:r w:rsidRPr="00E17381">
        <w:rPr>
          <w:color w:val="auto"/>
          <w:sz w:val="22"/>
          <w:szCs w:val="22"/>
        </w:rPr>
        <w:t>título, asunto, fecha y otros datos que se consideren pertinentes. Si se opta por separar este</w:t>
      </w:r>
      <w:r w:rsidR="00E17381" w:rsidRPr="00E17381">
        <w:rPr>
          <w:color w:val="auto"/>
          <w:sz w:val="22"/>
          <w:szCs w:val="22"/>
        </w:rPr>
        <w:t xml:space="preserve"> </w:t>
      </w:r>
      <w:r w:rsidRPr="00E17381">
        <w:rPr>
          <w:color w:val="auto"/>
          <w:sz w:val="22"/>
          <w:szCs w:val="22"/>
        </w:rPr>
        <w:t>material se hará el correspondiente cruce de referencia.</w:t>
      </w:r>
    </w:p>
    <w:p w:rsidR="00E17381" w:rsidRDefault="002D3932" w:rsidP="003631DA">
      <w:pPr>
        <w:pStyle w:val="Default"/>
        <w:numPr>
          <w:ilvl w:val="0"/>
          <w:numId w:val="18"/>
        </w:numPr>
        <w:spacing w:before="100" w:beforeAutospacing="1" w:after="100" w:afterAutospacing="1" w:line="360" w:lineRule="auto"/>
        <w:jc w:val="both"/>
        <w:rPr>
          <w:color w:val="auto"/>
          <w:sz w:val="22"/>
          <w:szCs w:val="22"/>
        </w:rPr>
      </w:pPr>
      <w:r w:rsidRPr="00E17381">
        <w:rPr>
          <w:color w:val="auto"/>
          <w:sz w:val="22"/>
          <w:szCs w:val="22"/>
        </w:rPr>
        <w:t>Las radiografías, diapositivas, negativos o documentos en soportes similares, deben colocarse</w:t>
      </w:r>
      <w:r w:rsidR="00E17381" w:rsidRPr="00E17381">
        <w:rPr>
          <w:color w:val="auto"/>
          <w:sz w:val="22"/>
          <w:szCs w:val="22"/>
        </w:rPr>
        <w:t xml:space="preserve"> </w:t>
      </w:r>
      <w:r w:rsidRPr="00E17381">
        <w:rPr>
          <w:color w:val="auto"/>
          <w:sz w:val="22"/>
          <w:szCs w:val="22"/>
        </w:rPr>
        <w:t>en un sobre de protección y se hará la foliación al sobre antes de almacenar el material para evitar</w:t>
      </w:r>
      <w:r w:rsidR="00E17381" w:rsidRPr="00E17381">
        <w:rPr>
          <w:color w:val="auto"/>
          <w:sz w:val="22"/>
          <w:szCs w:val="22"/>
        </w:rPr>
        <w:t xml:space="preserve"> </w:t>
      </w:r>
      <w:r w:rsidRPr="00E17381">
        <w:rPr>
          <w:color w:val="auto"/>
          <w:sz w:val="22"/>
          <w:szCs w:val="22"/>
        </w:rPr>
        <w:t xml:space="preserve">marcas, dejando constancia en el área de notas del instrumento de </w:t>
      </w:r>
      <w:r w:rsidR="00E17381" w:rsidRPr="00E17381">
        <w:rPr>
          <w:color w:val="auto"/>
          <w:sz w:val="22"/>
          <w:szCs w:val="22"/>
        </w:rPr>
        <w:t>documentos</w:t>
      </w:r>
      <w:r w:rsidRPr="00E17381">
        <w:rPr>
          <w:color w:val="auto"/>
          <w:sz w:val="22"/>
          <w:szCs w:val="22"/>
        </w:rPr>
        <w:t xml:space="preserve"> el</w:t>
      </w:r>
      <w:r w:rsidR="00E17381" w:rsidRPr="00E17381">
        <w:rPr>
          <w:color w:val="auto"/>
          <w:sz w:val="22"/>
          <w:szCs w:val="22"/>
        </w:rPr>
        <w:t xml:space="preserve"> </w:t>
      </w:r>
      <w:r w:rsidRPr="00E17381">
        <w:rPr>
          <w:color w:val="auto"/>
          <w:sz w:val="22"/>
          <w:szCs w:val="22"/>
        </w:rPr>
        <w:t>contenido del sobre: cantidad, tamaño, color, título, asunto, fecha y otros datos que se consideren</w:t>
      </w:r>
      <w:r w:rsidR="00E17381" w:rsidRPr="00E17381">
        <w:rPr>
          <w:color w:val="auto"/>
          <w:sz w:val="22"/>
          <w:szCs w:val="22"/>
        </w:rPr>
        <w:t xml:space="preserve"> </w:t>
      </w:r>
      <w:r w:rsidRPr="00E17381">
        <w:rPr>
          <w:color w:val="auto"/>
          <w:sz w:val="22"/>
          <w:szCs w:val="22"/>
        </w:rPr>
        <w:t>pertinentes.</w:t>
      </w:r>
      <w:r w:rsidR="00E17381" w:rsidRPr="00E17381">
        <w:rPr>
          <w:color w:val="auto"/>
          <w:sz w:val="22"/>
          <w:szCs w:val="22"/>
        </w:rPr>
        <w:t xml:space="preserve"> </w:t>
      </w:r>
    </w:p>
    <w:p w:rsidR="00063604" w:rsidRDefault="002D3932" w:rsidP="003631DA">
      <w:pPr>
        <w:pStyle w:val="Default"/>
        <w:numPr>
          <w:ilvl w:val="0"/>
          <w:numId w:val="18"/>
        </w:numPr>
        <w:spacing w:before="100" w:beforeAutospacing="1" w:after="100" w:afterAutospacing="1" w:line="360" w:lineRule="auto"/>
        <w:jc w:val="both"/>
        <w:rPr>
          <w:color w:val="auto"/>
          <w:sz w:val="22"/>
          <w:szCs w:val="22"/>
        </w:rPr>
      </w:pPr>
      <w:r w:rsidRPr="00063604">
        <w:rPr>
          <w:color w:val="auto"/>
          <w:sz w:val="22"/>
          <w:szCs w:val="22"/>
        </w:rPr>
        <w:t>En caso de unidades de conservación (copiadores de correspondencia, legajos, tomos, libros</w:t>
      </w:r>
      <w:r w:rsidR="00E17381" w:rsidRPr="00063604">
        <w:rPr>
          <w:color w:val="auto"/>
          <w:sz w:val="22"/>
          <w:szCs w:val="22"/>
        </w:rPr>
        <w:t xml:space="preserve"> </w:t>
      </w:r>
      <w:r w:rsidRPr="00063604">
        <w:rPr>
          <w:color w:val="auto"/>
          <w:sz w:val="22"/>
          <w:szCs w:val="22"/>
        </w:rPr>
        <w:t>de contabilidad, etc.) que ya vienen empastados, foliados y/o paginados de fábrica, puede</w:t>
      </w:r>
      <w:r w:rsidR="00E17381" w:rsidRPr="00063604">
        <w:rPr>
          <w:color w:val="auto"/>
          <w:sz w:val="22"/>
          <w:szCs w:val="22"/>
        </w:rPr>
        <w:t xml:space="preserve"> </w:t>
      </w:r>
      <w:r w:rsidRPr="00063604">
        <w:rPr>
          <w:color w:val="auto"/>
          <w:sz w:val="22"/>
          <w:szCs w:val="22"/>
        </w:rPr>
        <w:t xml:space="preserve">aceptarse como mecanismo de control sin necesidad de </w:t>
      </w:r>
      <w:proofErr w:type="spellStart"/>
      <w:r w:rsidRPr="00063604">
        <w:rPr>
          <w:color w:val="auto"/>
          <w:sz w:val="22"/>
          <w:szCs w:val="22"/>
        </w:rPr>
        <w:t>refoliar</w:t>
      </w:r>
      <w:proofErr w:type="spellEnd"/>
      <w:r w:rsidRPr="00063604">
        <w:rPr>
          <w:color w:val="auto"/>
          <w:sz w:val="22"/>
          <w:szCs w:val="22"/>
        </w:rPr>
        <w:t xml:space="preserve"> a mano. De todos modos debe</w:t>
      </w:r>
      <w:r w:rsidR="00E17381" w:rsidRPr="00063604">
        <w:rPr>
          <w:color w:val="auto"/>
          <w:sz w:val="22"/>
          <w:szCs w:val="22"/>
        </w:rPr>
        <w:t xml:space="preserve"> </w:t>
      </w:r>
      <w:r w:rsidRPr="00063604">
        <w:rPr>
          <w:color w:val="auto"/>
          <w:sz w:val="22"/>
          <w:szCs w:val="22"/>
        </w:rPr>
        <w:t xml:space="preserve">registrarse en el área de notas del instrumento de control </w:t>
      </w:r>
      <w:r w:rsidR="00E17381" w:rsidRPr="00063604">
        <w:rPr>
          <w:color w:val="auto"/>
          <w:sz w:val="22"/>
          <w:szCs w:val="22"/>
        </w:rPr>
        <w:t>de documentos</w:t>
      </w:r>
      <w:r w:rsidRPr="00063604">
        <w:rPr>
          <w:color w:val="auto"/>
          <w:sz w:val="22"/>
          <w:szCs w:val="22"/>
        </w:rPr>
        <w:t>, la cantidad de folios o</w:t>
      </w:r>
      <w:r w:rsidR="00E17381" w:rsidRPr="00063604">
        <w:rPr>
          <w:color w:val="auto"/>
          <w:sz w:val="22"/>
          <w:szCs w:val="22"/>
        </w:rPr>
        <w:t xml:space="preserve"> </w:t>
      </w:r>
      <w:r w:rsidRPr="00063604">
        <w:rPr>
          <w:color w:val="auto"/>
          <w:sz w:val="22"/>
          <w:szCs w:val="22"/>
        </w:rPr>
        <w:t>páginas que contiene.</w:t>
      </w:r>
      <w:r w:rsidR="00063604" w:rsidRPr="00063604">
        <w:rPr>
          <w:color w:val="auto"/>
          <w:sz w:val="22"/>
          <w:szCs w:val="22"/>
        </w:rPr>
        <w:t xml:space="preserve"> </w:t>
      </w:r>
    </w:p>
    <w:p w:rsidR="00063604" w:rsidRDefault="002D3932" w:rsidP="003631DA">
      <w:pPr>
        <w:pStyle w:val="Default"/>
        <w:numPr>
          <w:ilvl w:val="0"/>
          <w:numId w:val="18"/>
        </w:numPr>
        <w:spacing w:before="100" w:beforeAutospacing="1" w:after="100" w:afterAutospacing="1" w:line="360" w:lineRule="auto"/>
        <w:jc w:val="both"/>
        <w:rPr>
          <w:color w:val="auto"/>
          <w:sz w:val="22"/>
          <w:szCs w:val="22"/>
        </w:rPr>
      </w:pPr>
      <w:r w:rsidRPr="00063604">
        <w:rPr>
          <w:color w:val="auto"/>
          <w:sz w:val="22"/>
          <w:szCs w:val="22"/>
        </w:rPr>
        <w:lastRenderedPageBreak/>
        <w:t>Para el caso de unidades documentales que se generan foliadas por impresora, se dejará esta</w:t>
      </w:r>
      <w:r w:rsidR="00063604" w:rsidRPr="00063604">
        <w:rPr>
          <w:color w:val="auto"/>
          <w:sz w:val="22"/>
          <w:szCs w:val="22"/>
        </w:rPr>
        <w:t xml:space="preserve"> </w:t>
      </w:r>
      <w:r w:rsidRPr="00063604">
        <w:rPr>
          <w:color w:val="auto"/>
          <w:sz w:val="22"/>
          <w:szCs w:val="22"/>
        </w:rPr>
        <w:t xml:space="preserve">foliación siempre y cuando en una unidad de conservación no haya </w:t>
      </w:r>
      <w:r w:rsidR="00063604" w:rsidRPr="00063604">
        <w:rPr>
          <w:color w:val="auto"/>
          <w:sz w:val="22"/>
          <w:szCs w:val="22"/>
        </w:rPr>
        <w:t>más</w:t>
      </w:r>
      <w:r w:rsidRPr="00063604">
        <w:rPr>
          <w:color w:val="auto"/>
          <w:sz w:val="22"/>
          <w:szCs w:val="22"/>
        </w:rPr>
        <w:t xml:space="preserve"> de una, en caso contrario,</w:t>
      </w:r>
      <w:r w:rsidR="00063604" w:rsidRPr="00063604">
        <w:rPr>
          <w:color w:val="auto"/>
          <w:sz w:val="22"/>
          <w:szCs w:val="22"/>
        </w:rPr>
        <w:t xml:space="preserve"> </w:t>
      </w:r>
      <w:r w:rsidRPr="00063604">
        <w:rPr>
          <w:color w:val="auto"/>
          <w:sz w:val="22"/>
          <w:szCs w:val="22"/>
        </w:rPr>
        <w:t>cuando haya más de una, deberá refoliarse toda la unidad de conservación.</w:t>
      </w:r>
    </w:p>
    <w:p w:rsidR="00063604" w:rsidRDefault="002D3932" w:rsidP="003631DA">
      <w:pPr>
        <w:pStyle w:val="Default"/>
        <w:numPr>
          <w:ilvl w:val="0"/>
          <w:numId w:val="18"/>
        </w:numPr>
        <w:spacing w:before="100" w:beforeAutospacing="1" w:after="100" w:afterAutospacing="1" w:line="360" w:lineRule="auto"/>
        <w:jc w:val="both"/>
        <w:rPr>
          <w:color w:val="auto"/>
          <w:sz w:val="22"/>
          <w:szCs w:val="22"/>
        </w:rPr>
      </w:pPr>
      <w:r w:rsidRPr="00063604">
        <w:rPr>
          <w:color w:val="auto"/>
          <w:sz w:val="22"/>
          <w:szCs w:val="22"/>
        </w:rPr>
        <w:t>Si existen errores en la foliación, ésta se anulará con una línea oblicua, evitando tachones.</w:t>
      </w:r>
    </w:p>
    <w:p w:rsidR="00063604" w:rsidRDefault="002D3932" w:rsidP="003631DA">
      <w:pPr>
        <w:pStyle w:val="Default"/>
        <w:numPr>
          <w:ilvl w:val="0"/>
          <w:numId w:val="18"/>
        </w:numPr>
        <w:spacing w:before="100" w:beforeAutospacing="1" w:after="100" w:afterAutospacing="1" w:line="360" w:lineRule="auto"/>
        <w:jc w:val="both"/>
        <w:rPr>
          <w:color w:val="auto"/>
          <w:sz w:val="22"/>
          <w:szCs w:val="22"/>
        </w:rPr>
      </w:pPr>
      <w:r w:rsidRPr="00063604">
        <w:rPr>
          <w:color w:val="auto"/>
          <w:sz w:val="22"/>
          <w:szCs w:val="22"/>
        </w:rPr>
        <w:t>La foliación es una tarea previa a cualquier empaste, proceso de descripción o proceso técnico</w:t>
      </w:r>
      <w:r w:rsidR="00063604" w:rsidRPr="00063604">
        <w:rPr>
          <w:color w:val="auto"/>
          <w:sz w:val="22"/>
          <w:szCs w:val="22"/>
        </w:rPr>
        <w:t xml:space="preserve"> </w:t>
      </w:r>
      <w:r w:rsidRPr="00063604">
        <w:rPr>
          <w:color w:val="auto"/>
          <w:sz w:val="22"/>
          <w:szCs w:val="22"/>
        </w:rPr>
        <w:t>de reprografía (microfilmación o digitalización).</w:t>
      </w:r>
      <w:r w:rsidR="00063604" w:rsidRPr="00063604">
        <w:rPr>
          <w:color w:val="auto"/>
          <w:sz w:val="22"/>
          <w:szCs w:val="22"/>
        </w:rPr>
        <w:t xml:space="preserve"> </w:t>
      </w:r>
    </w:p>
    <w:p w:rsidR="00063604" w:rsidRPr="00063604" w:rsidRDefault="002D3932" w:rsidP="003631DA">
      <w:pPr>
        <w:pStyle w:val="Default"/>
        <w:numPr>
          <w:ilvl w:val="0"/>
          <w:numId w:val="18"/>
        </w:numPr>
        <w:spacing w:before="100" w:beforeAutospacing="1" w:after="100" w:afterAutospacing="1" w:line="360" w:lineRule="auto"/>
        <w:jc w:val="both"/>
        <w:rPr>
          <w:color w:val="auto"/>
          <w:sz w:val="22"/>
          <w:szCs w:val="22"/>
        </w:rPr>
      </w:pPr>
      <w:r w:rsidRPr="00063604">
        <w:rPr>
          <w:color w:val="auto"/>
          <w:sz w:val="22"/>
          <w:szCs w:val="22"/>
        </w:rPr>
        <w:t>La documentación que ya se encuentra haciendo parte del acervo documental en Archivos</w:t>
      </w:r>
      <w:r w:rsidR="00063604" w:rsidRPr="00063604">
        <w:rPr>
          <w:color w:val="auto"/>
          <w:sz w:val="22"/>
          <w:szCs w:val="22"/>
        </w:rPr>
        <w:t xml:space="preserve"> </w:t>
      </w:r>
      <w:r w:rsidRPr="00063604">
        <w:rPr>
          <w:color w:val="auto"/>
          <w:sz w:val="22"/>
          <w:szCs w:val="22"/>
        </w:rPr>
        <w:t>Históricos, cuyos folios estén sueltos y en blanco, se retirarán. Si por el contrario, se encuentran</w:t>
      </w:r>
      <w:r w:rsidR="00063604" w:rsidRPr="00063604">
        <w:rPr>
          <w:color w:val="auto"/>
          <w:sz w:val="22"/>
          <w:szCs w:val="22"/>
        </w:rPr>
        <w:t xml:space="preserve"> </w:t>
      </w:r>
      <w:r w:rsidRPr="00063604">
        <w:rPr>
          <w:color w:val="auto"/>
          <w:sz w:val="22"/>
          <w:szCs w:val="22"/>
        </w:rPr>
        <w:t>empastados o cosidos deberán foliarse y se dejará la anotación respectiva en el área de notas del</w:t>
      </w:r>
      <w:r w:rsidR="00063604" w:rsidRPr="00063604">
        <w:rPr>
          <w:color w:val="auto"/>
          <w:sz w:val="22"/>
          <w:szCs w:val="22"/>
        </w:rPr>
        <w:t xml:space="preserve"> instrumento de control de </w:t>
      </w:r>
      <w:r w:rsidR="00063604">
        <w:rPr>
          <w:color w:val="auto"/>
          <w:sz w:val="22"/>
          <w:szCs w:val="22"/>
        </w:rPr>
        <w:t xml:space="preserve">documentos </w:t>
      </w:r>
      <w:r w:rsidR="00063604" w:rsidRPr="00063604">
        <w:rPr>
          <w:color w:val="auto"/>
          <w:sz w:val="22"/>
          <w:szCs w:val="22"/>
        </w:rPr>
        <w:t>que tienen esta condición. La foliación de este tipo de documentos debe efectuarse utilizando lápiz de mina negra y blanda, tipo HB o B.</w:t>
      </w:r>
    </w:p>
    <w:p w:rsidR="001F6761" w:rsidRDefault="00063604" w:rsidP="003631DA">
      <w:pPr>
        <w:pStyle w:val="Default"/>
        <w:numPr>
          <w:ilvl w:val="0"/>
          <w:numId w:val="18"/>
        </w:numPr>
        <w:spacing w:before="100" w:beforeAutospacing="1" w:after="100" w:afterAutospacing="1" w:line="360" w:lineRule="auto"/>
        <w:jc w:val="both"/>
        <w:rPr>
          <w:color w:val="auto"/>
          <w:sz w:val="22"/>
          <w:szCs w:val="22"/>
        </w:rPr>
      </w:pPr>
      <w:r w:rsidRPr="001F6761">
        <w:rPr>
          <w:color w:val="auto"/>
          <w:sz w:val="22"/>
          <w:szCs w:val="22"/>
        </w:rPr>
        <w:t xml:space="preserve">No se deben numerar los folios totalmente en blanco (cosidos o empastados) que se encuentren en tomos o legajos en archivos de gestión o archivos centrales, pero sí dejar la constancia en el área de notas del instrumento </w:t>
      </w:r>
      <w:r w:rsidR="001F6761" w:rsidRPr="001F6761">
        <w:rPr>
          <w:color w:val="auto"/>
          <w:sz w:val="22"/>
          <w:szCs w:val="22"/>
        </w:rPr>
        <w:t>de documentos</w:t>
      </w:r>
      <w:r w:rsidRPr="001F6761">
        <w:rPr>
          <w:color w:val="auto"/>
          <w:sz w:val="22"/>
          <w:szCs w:val="22"/>
        </w:rPr>
        <w:t>.</w:t>
      </w:r>
    </w:p>
    <w:p w:rsidR="001F6761" w:rsidRDefault="00063604" w:rsidP="003631DA">
      <w:pPr>
        <w:pStyle w:val="Default"/>
        <w:numPr>
          <w:ilvl w:val="0"/>
          <w:numId w:val="18"/>
        </w:numPr>
        <w:spacing w:before="100" w:beforeAutospacing="1" w:after="100" w:afterAutospacing="1" w:line="360" w:lineRule="auto"/>
        <w:jc w:val="both"/>
        <w:rPr>
          <w:color w:val="auto"/>
          <w:sz w:val="22"/>
          <w:szCs w:val="22"/>
        </w:rPr>
      </w:pPr>
      <w:r w:rsidRPr="001F6761">
        <w:rPr>
          <w:color w:val="auto"/>
          <w:sz w:val="22"/>
          <w:szCs w:val="22"/>
        </w:rPr>
        <w:t>No se deben foliar ni retirar los folios sueltos en blanco cuando éstos cumplen una función de</w:t>
      </w:r>
      <w:r w:rsidR="001F6761" w:rsidRPr="001F6761">
        <w:rPr>
          <w:color w:val="auto"/>
          <w:sz w:val="22"/>
          <w:szCs w:val="22"/>
        </w:rPr>
        <w:t xml:space="preserve"> </w:t>
      </w:r>
      <w:r w:rsidRPr="001F6761">
        <w:rPr>
          <w:color w:val="auto"/>
          <w:sz w:val="22"/>
          <w:szCs w:val="22"/>
        </w:rPr>
        <w:t>conservación como: aislamiento de manifestación de deterioro biológico, protección de</w:t>
      </w:r>
      <w:r w:rsidR="001F6761" w:rsidRPr="001F6761">
        <w:rPr>
          <w:color w:val="auto"/>
          <w:sz w:val="22"/>
          <w:szCs w:val="22"/>
        </w:rPr>
        <w:t xml:space="preserve"> </w:t>
      </w:r>
      <w:r w:rsidRPr="001F6761">
        <w:rPr>
          <w:color w:val="auto"/>
          <w:sz w:val="22"/>
          <w:szCs w:val="22"/>
        </w:rPr>
        <w:t>fotografías, dibujos, grabados u otros, o para evitar migración de tintas por contacto.</w:t>
      </w:r>
    </w:p>
    <w:p w:rsidR="00867F7D" w:rsidRDefault="00063604" w:rsidP="003631DA">
      <w:pPr>
        <w:pStyle w:val="Default"/>
        <w:numPr>
          <w:ilvl w:val="0"/>
          <w:numId w:val="18"/>
        </w:numPr>
        <w:spacing w:before="100" w:beforeAutospacing="1" w:after="100" w:afterAutospacing="1" w:line="360" w:lineRule="auto"/>
        <w:jc w:val="both"/>
        <w:rPr>
          <w:color w:val="auto"/>
          <w:sz w:val="22"/>
          <w:szCs w:val="22"/>
        </w:rPr>
      </w:pPr>
      <w:r w:rsidRPr="00867F7D">
        <w:rPr>
          <w:color w:val="auto"/>
          <w:sz w:val="22"/>
          <w:szCs w:val="22"/>
        </w:rPr>
        <w:t>No se deben foliar documentos en soportes distintos al papel (</w:t>
      </w:r>
      <w:proofErr w:type="spellStart"/>
      <w:r w:rsidRPr="00867F7D">
        <w:rPr>
          <w:color w:val="auto"/>
          <w:sz w:val="22"/>
          <w:szCs w:val="22"/>
        </w:rPr>
        <w:t>cassettes</w:t>
      </w:r>
      <w:proofErr w:type="spellEnd"/>
      <w:r w:rsidRPr="00867F7D">
        <w:rPr>
          <w:color w:val="auto"/>
          <w:sz w:val="22"/>
          <w:szCs w:val="22"/>
        </w:rPr>
        <w:t>, discos digitales –</w:t>
      </w:r>
      <w:proofErr w:type="spellStart"/>
      <w:r w:rsidRPr="00867F7D">
        <w:rPr>
          <w:color w:val="auto"/>
          <w:sz w:val="22"/>
          <w:szCs w:val="22"/>
        </w:rPr>
        <w:t>CD´s</w:t>
      </w:r>
      <w:proofErr w:type="spellEnd"/>
      <w:r w:rsidRPr="00867F7D">
        <w:rPr>
          <w:color w:val="auto"/>
          <w:sz w:val="22"/>
          <w:szCs w:val="22"/>
        </w:rPr>
        <w:t>-, disquetes, videos, etc.) pero si dejar constancia de su existencia y de la unidad documental a</w:t>
      </w:r>
      <w:r w:rsidR="001F6761" w:rsidRPr="00867F7D">
        <w:rPr>
          <w:color w:val="auto"/>
          <w:sz w:val="22"/>
          <w:szCs w:val="22"/>
        </w:rPr>
        <w:t xml:space="preserve"> </w:t>
      </w:r>
      <w:r w:rsidRPr="00867F7D">
        <w:rPr>
          <w:color w:val="auto"/>
          <w:sz w:val="22"/>
          <w:szCs w:val="22"/>
        </w:rPr>
        <w:t xml:space="preserve">la que pertenecen, en el área de notas del instrumento de </w:t>
      </w:r>
      <w:r w:rsidR="001F6761" w:rsidRPr="00867F7D">
        <w:rPr>
          <w:color w:val="auto"/>
          <w:sz w:val="22"/>
          <w:szCs w:val="22"/>
        </w:rPr>
        <w:t>documentos</w:t>
      </w:r>
      <w:r w:rsidRPr="00867F7D">
        <w:rPr>
          <w:color w:val="auto"/>
          <w:sz w:val="22"/>
          <w:szCs w:val="22"/>
        </w:rPr>
        <w:t>. Si se opta por</w:t>
      </w:r>
      <w:r w:rsidR="001F6761" w:rsidRPr="00867F7D">
        <w:rPr>
          <w:color w:val="auto"/>
          <w:sz w:val="22"/>
          <w:szCs w:val="22"/>
        </w:rPr>
        <w:t xml:space="preserve"> </w:t>
      </w:r>
      <w:r w:rsidRPr="00867F7D">
        <w:rPr>
          <w:color w:val="auto"/>
          <w:sz w:val="22"/>
          <w:szCs w:val="22"/>
        </w:rPr>
        <w:t>separar este material se hará el correspondiente cruce de referencia.</w:t>
      </w:r>
    </w:p>
    <w:p w:rsidR="009C11C7" w:rsidRPr="009C11C7" w:rsidRDefault="009C11C7" w:rsidP="003631DA">
      <w:pPr>
        <w:pStyle w:val="Default"/>
        <w:numPr>
          <w:ilvl w:val="0"/>
          <w:numId w:val="18"/>
        </w:numPr>
        <w:spacing w:before="100" w:beforeAutospacing="1" w:after="100" w:afterAutospacing="1" w:line="360" w:lineRule="auto"/>
        <w:jc w:val="both"/>
        <w:rPr>
          <w:color w:val="auto"/>
          <w:sz w:val="22"/>
          <w:szCs w:val="22"/>
        </w:rPr>
      </w:pPr>
      <w:r w:rsidRPr="009C11C7">
        <w:rPr>
          <w:color w:val="auto"/>
          <w:sz w:val="22"/>
          <w:szCs w:val="22"/>
        </w:rPr>
        <w:t>Se recomienda conservar en las carpetas un promedio de 200 folios, si un expediente contiene más de 200 folios se procederá a utilizar cuantas carpetas sean necesarias, identificándolas con la misma información, es importante tener en cuenta el número de tomo para facilitar las consultas, ejemplo 1 de 2 y 2 de 2.</w:t>
      </w:r>
    </w:p>
    <w:p w:rsidR="00EA495B" w:rsidRPr="00EA495B" w:rsidRDefault="000020EC" w:rsidP="003631DA">
      <w:pPr>
        <w:pStyle w:val="Default"/>
        <w:spacing w:before="100" w:beforeAutospacing="1" w:after="100" w:afterAutospacing="1" w:line="360" w:lineRule="auto"/>
        <w:jc w:val="both"/>
        <w:rPr>
          <w:color w:val="auto"/>
          <w:sz w:val="22"/>
          <w:szCs w:val="22"/>
        </w:rPr>
      </w:pPr>
      <w:r>
        <w:rPr>
          <w:b/>
          <w:color w:val="auto"/>
          <w:sz w:val="22"/>
          <w:szCs w:val="22"/>
        </w:rPr>
        <w:lastRenderedPageBreak/>
        <w:t>6</w:t>
      </w:r>
      <w:r w:rsidRPr="008C60FF">
        <w:rPr>
          <w:b/>
          <w:color w:val="auto"/>
          <w:sz w:val="22"/>
          <w:szCs w:val="22"/>
        </w:rPr>
        <w:t xml:space="preserve"> </w:t>
      </w:r>
      <w:r>
        <w:rPr>
          <w:b/>
          <w:color w:val="auto"/>
          <w:sz w:val="22"/>
          <w:szCs w:val="22"/>
        </w:rPr>
        <w:t>Digitalizac</w:t>
      </w:r>
      <w:r w:rsidRPr="008C60FF">
        <w:rPr>
          <w:b/>
          <w:color w:val="auto"/>
          <w:sz w:val="22"/>
          <w:szCs w:val="22"/>
        </w:rPr>
        <w:t>ión de Documentos</w:t>
      </w:r>
      <w:r>
        <w:rPr>
          <w:b/>
          <w:color w:val="auto"/>
          <w:sz w:val="22"/>
          <w:szCs w:val="22"/>
        </w:rPr>
        <w:t>.</w:t>
      </w:r>
      <w:r w:rsidRPr="008C60FF">
        <w:rPr>
          <w:color w:val="auto"/>
          <w:sz w:val="22"/>
          <w:szCs w:val="22"/>
        </w:rPr>
        <w:t xml:space="preserve"> </w:t>
      </w:r>
      <w:r w:rsidR="00EA495B">
        <w:rPr>
          <w:color w:val="auto"/>
          <w:sz w:val="22"/>
          <w:szCs w:val="22"/>
        </w:rPr>
        <w:t xml:space="preserve">La actividad de digitalizar </w:t>
      </w:r>
      <w:r w:rsidR="00EA495B" w:rsidRPr="00EA495B">
        <w:rPr>
          <w:color w:val="auto"/>
          <w:sz w:val="22"/>
          <w:szCs w:val="22"/>
        </w:rPr>
        <w:t xml:space="preserve">documentos </w:t>
      </w:r>
      <w:r w:rsidR="00EA495B">
        <w:rPr>
          <w:color w:val="auto"/>
          <w:sz w:val="22"/>
          <w:szCs w:val="22"/>
        </w:rPr>
        <w:t xml:space="preserve">consiste en los </w:t>
      </w:r>
      <w:r w:rsidR="00EA495B" w:rsidRPr="00EA495B">
        <w:rPr>
          <w:color w:val="auto"/>
          <w:sz w:val="22"/>
          <w:szCs w:val="22"/>
        </w:rPr>
        <w:t xml:space="preserve">pasos mediante los que los registros </w:t>
      </w:r>
      <w:r w:rsidR="00EA495B">
        <w:rPr>
          <w:color w:val="auto"/>
          <w:sz w:val="22"/>
          <w:szCs w:val="22"/>
        </w:rPr>
        <w:t xml:space="preserve">documentales </w:t>
      </w:r>
      <w:r w:rsidR="00EA495B" w:rsidRPr="00EA495B">
        <w:rPr>
          <w:color w:val="auto"/>
          <w:sz w:val="22"/>
          <w:szCs w:val="22"/>
        </w:rPr>
        <w:t>físicos, como texto e imágenes se convierten en formatos digitales. En el caso específico de digitalizar documentos con origen en formato papel el proceso tiene que realizar:</w:t>
      </w:r>
    </w:p>
    <w:p w:rsidR="00EA495B" w:rsidRPr="00EA495B" w:rsidRDefault="00EA495B" w:rsidP="003631DA">
      <w:pPr>
        <w:pStyle w:val="Default"/>
        <w:numPr>
          <w:ilvl w:val="0"/>
          <w:numId w:val="20"/>
        </w:numPr>
        <w:spacing w:before="100" w:beforeAutospacing="1" w:after="100" w:afterAutospacing="1" w:line="360" w:lineRule="auto"/>
        <w:jc w:val="both"/>
        <w:rPr>
          <w:color w:val="auto"/>
          <w:sz w:val="22"/>
          <w:szCs w:val="22"/>
        </w:rPr>
      </w:pPr>
      <w:r w:rsidRPr="00EA495B">
        <w:rPr>
          <w:color w:val="auto"/>
          <w:sz w:val="22"/>
          <w:szCs w:val="22"/>
        </w:rPr>
        <w:t>Captura con Escáner del documento físico.</w:t>
      </w:r>
    </w:p>
    <w:p w:rsidR="00EA495B" w:rsidRPr="00EA495B" w:rsidRDefault="00EA495B" w:rsidP="003631DA">
      <w:pPr>
        <w:pStyle w:val="Default"/>
        <w:numPr>
          <w:ilvl w:val="0"/>
          <w:numId w:val="20"/>
        </w:numPr>
        <w:spacing w:before="100" w:beforeAutospacing="1" w:after="100" w:afterAutospacing="1" w:line="360" w:lineRule="auto"/>
        <w:jc w:val="both"/>
        <w:rPr>
          <w:color w:val="auto"/>
          <w:sz w:val="22"/>
          <w:szCs w:val="22"/>
        </w:rPr>
      </w:pPr>
      <w:r w:rsidRPr="00EA495B">
        <w:rPr>
          <w:color w:val="auto"/>
          <w:sz w:val="22"/>
          <w:szCs w:val="22"/>
        </w:rPr>
        <w:t>Indexado de la información extraída del documento.</w:t>
      </w:r>
    </w:p>
    <w:p w:rsidR="00EA495B" w:rsidRDefault="00EA495B" w:rsidP="003631DA">
      <w:pPr>
        <w:pStyle w:val="Default"/>
        <w:numPr>
          <w:ilvl w:val="0"/>
          <w:numId w:val="20"/>
        </w:numPr>
        <w:spacing w:before="100" w:beforeAutospacing="1" w:after="100" w:afterAutospacing="1" w:line="360" w:lineRule="auto"/>
        <w:jc w:val="both"/>
        <w:rPr>
          <w:color w:val="auto"/>
          <w:sz w:val="22"/>
          <w:szCs w:val="22"/>
        </w:rPr>
      </w:pPr>
      <w:r w:rsidRPr="00EA495B">
        <w:rPr>
          <w:color w:val="auto"/>
          <w:sz w:val="22"/>
          <w:szCs w:val="22"/>
        </w:rPr>
        <w:t>Almacenamiento del documento y la información asociada para una posterior búsqueda.</w:t>
      </w:r>
    </w:p>
    <w:p w:rsidR="004B5D2B" w:rsidRDefault="000020EC" w:rsidP="003631DA">
      <w:pPr>
        <w:spacing w:before="100" w:beforeAutospacing="1" w:after="100" w:afterAutospacing="1" w:line="360" w:lineRule="auto"/>
        <w:jc w:val="both"/>
        <w:rPr>
          <w:rFonts w:ascii="Arial" w:hAnsi="Arial" w:cs="Arial"/>
        </w:rPr>
      </w:pPr>
      <w:r>
        <w:rPr>
          <w:rFonts w:ascii="Arial" w:hAnsi="Arial" w:cs="Arial"/>
          <w:b/>
        </w:rPr>
        <w:t xml:space="preserve">7 </w:t>
      </w:r>
      <w:r w:rsidR="008A0CC0" w:rsidRPr="008A0CC0">
        <w:rPr>
          <w:rFonts w:ascii="Arial" w:hAnsi="Arial" w:cs="Arial"/>
          <w:b/>
        </w:rPr>
        <w:t>Organización de Carpetas o Expedientes</w:t>
      </w:r>
      <w:r w:rsidR="008A0CC0" w:rsidRPr="008A0CC0">
        <w:rPr>
          <w:rFonts w:ascii="Arial" w:hAnsi="Arial" w:cs="Arial"/>
        </w:rPr>
        <w:t>. La apertura y organización de las carpetas o expedientes se hará de acuerdo con</w:t>
      </w:r>
      <w:r w:rsidR="008A0CC0">
        <w:rPr>
          <w:rFonts w:ascii="Arial" w:hAnsi="Arial" w:cs="Arial"/>
        </w:rPr>
        <w:t xml:space="preserve"> </w:t>
      </w:r>
      <w:r w:rsidR="008A0CC0" w:rsidRPr="008A0CC0">
        <w:rPr>
          <w:rFonts w:ascii="Arial" w:hAnsi="Arial" w:cs="Arial"/>
        </w:rPr>
        <w:t xml:space="preserve">las series y/o </w:t>
      </w:r>
      <w:proofErr w:type="spellStart"/>
      <w:r w:rsidR="008A0CC0" w:rsidRPr="008A0CC0">
        <w:rPr>
          <w:rFonts w:ascii="Arial" w:hAnsi="Arial" w:cs="Arial"/>
        </w:rPr>
        <w:t>subseries</w:t>
      </w:r>
      <w:proofErr w:type="spellEnd"/>
      <w:r w:rsidR="008A0CC0" w:rsidRPr="008A0CC0">
        <w:rPr>
          <w:rFonts w:ascii="Arial" w:hAnsi="Arial" w:cs="Arial"/>
        </w:rPr>
        <w:t xml:space="preserve"> definidas en la Tabla de Retención Documental de cada</w:t>
      </w:r>
      <w:r w:rsidR="008A0CC0">
        <w:rPr>
          <w:rFonts w:ascii="Arial" w:hAnsi="Arial" w:cs="Arial"/>
        </w:rPr>
        <w:t xml:space="preserve"> </w:t>
      </w:r>
      <w:r w:rsidR="008A0CC0" w:rsidRPr="008A0CC0">
        <w:rPr>
          <w:rFonts w:ascii="Arial" w:hAnsi="Arial" w:cs="Arial"/>
        </w:rPr>
        <w:t xml:space="preserve">una de las </w:t>
      </w:r>
      <w:r w:rsidR="008A0CC0">
        <w:rPr>
          <w:rFonts w:ascii="Arial" w:hAnsi="Arial" w:cs="Arial"/>
        </w:rPr>
        <w:t>dependencias de la Entidad</w:t>
      </w:r>
      <w:r w:rsidR="00AF4CF7">
        <w:rPr>
          <w:rFonts w:ascii="Arial" w:hAnsi="Arial" w:cs="Arial"/>
        </w:rPr>
        <w:t>.</w:t>
      </w:r>
    </w:p>
    <w:p w:rsidR="00AF4CF7" w:rsidRDefault="00AF4CF7" w:rsidP="003631DA">
      <w:pPr>
        <w:spacing w:before="100" w:beforeAutospacing="1" w:after="100" w:afterAutospacing="1" w:line="360" w:lineRule="auto"/>
        <w:jc w:val="both"/>
        <w:rPr>
          <w:rFonts w:ascii="Arial" w:hAnsi="Arial" w:cs="Arial"/>
          <w:color w:val="FF0000"/>
        </w:rPr>
      </w:pPr>
      <w:r w:rsidRPr="00AF4CF7">
        <w:rPr>
          <w:rFonts w:ascii="Arial" w:hAnsi="Arial" w:cs="Arial"/>
        </w:rPr>
        <w:t xml:space="preserve">Para la identificación de las “carpetas” y demás unidades de conservación, </w:t>
      </w:r>
      <w:r>
        <w:rPr>
          <w:rFonts w:ascii="Arial" w:hAnsi="Arial" w:cs="Arial"/>
        </w:rPr>
        <w:t>se</w:t>
      </w:r>
      <w:r w:rsidRPr="00AF4CF7">
        <w:rPr>
          <w:rFonts w:ascii="Arial" w:hAnsi="Arial" w:cs="Arial"/>
        </w:rPr>
        <w:t xml:space="preserve"> debe marcar y rotular de tal forma que permita su ubicación y recuperación, </w:t>
      </w:r>
      <w:r w:rsidR="00B70372">
        <w:rPr>
          <w:rFonts w:ascii="Arial" w:hAnsi="Arial" w:cs="Arial"/>
        </w:rPr>
        <w:t xml:space="preserve">el rotulo debe tener la siguiente </w:t>
      </w:r>
      <w:r w:rsidRPr="00AF4CF7">
        <w:rPr>
          <w:rFonts w:ascii="Arial" w:hAnsi="Arial" w:cs="Arial"/>
        </w:rPr>
        <w:t>informació</w:t>
      </w:r>
      <w:r w:rsidR="00B70372">
        <w:rPr>
          <w:rFonts w:ascii="Arial" w:hAnsi="Arial" w:cs="Arial"/>
        </w:rPr>
        <w:t>n:</w:t>
      </w:r>
    </w:p>
    <w:tbl>
      <w:tblPr>
        <w:tblStyle w:val="Tablaconcuadrcula"/>
        <w:tblW w:w="0" w:type="auto"/>
        <w:tblLook w:val="04A0" w:firstRow="1" w:lastRow="0" w:firstColumn="1" w:lastColumn="0" w:noHBand="0" w:noVBand="1"/>
      </w:tblPr>
      <w:tblGrid>
        <w:gridCol w:w="2644"/>
        <w:gridCol w:w="2735"/>
        <w:gridCol w:w="1274"/>
        <w:gridCol w:w="2401"/>
      </w:tblGrid>
      <w:tr w:rsidR="00B70372" w:rsidRPr="00B70372" w:rsidTr="00B70372">
        <w:trPr>
          <w:trHeight w:val="492"/>
        </w:trPr>
        <w:tc>
          <w:tcPr>
            <w:tcW w:w="6653" w:type="dxa"/>
            <w:gridSpan w:val="3"/>
            <w:noWrap/>
            <w:vAlign w:val="center"/>
            <w:hideMark/>
          </w:tcPr>
          <w:p w:rsidR="00B70372" w:rsidRPr="00B70372" w:rsidRDefault="00B70372" w:rsidP="00B70372">
            <w:pPr>
              <w:spacing w:before="100" w:beforeAutospacing="1" w:after="100" w:afterAutospacing="1" w:line="360" w:lineRule="auto"/>
              <w:rPr>
                <w:rFonts w:ascii="Arial" w:hAnsi="Arial" w:cs="Arial"/>
                <w:b/>
                <w:bCs/>
                <w:color w:val="000000" w:themeColor="text1"/>
                <w:sz w:val="20"/>
                <w:szCs w:val="20"/>
              </w:rPr>
            </w:pPr>
            <w:r w:rsidRPr="00B70372">
              <w:rPr>
                <w:rFonts w:ascii="Arial" w:hAnsi="Arial" w:cs="Arial"/>
                <w:b/>
                <w:bCs/>
                <w:color w:val="000000" w:themeColor="text1"/>
                <w:sz w:val="20"/>
                <w:szCs w:val="20"/>
              </w:rPr>
              <w:t>UNIDAD ADMINISTRATIVA</w:t>
            </w:r>
          </w:p>
        </w:tc>
        <w:tc>
          <w:tcPr>
            <w:tcW w:w="2401" w:type="dxa"/>
            <w:noWrap/>
            <w:vAlign w:val="center"/>
            <w:hideMark/>
          </w:tcPr>
          <w:p w:rsidR="00B70372" w:rsidRPr="00B70372" w:rsidRDefault="00B70372" w:rsidP="00B70372">
            <w:pPr>
              <w:spacing w:before="100" w:beforeAutospacing="1" w:after="100" w:afterAutospacing="1" w:line="360" w:lineRule="auto"/>
              <w:rPr>
                <w:rFonts w:ascii="Arial" w:hAnsi="Arial" w:cs="Arial"/>
                <w:b/>
                <w:bCs/>
                <w:color w:val="000000" w:themeColor="text1"/>
                <w:sz w:val="20"/>
                <w:szCs w:val="20"/>
              </w:rPr>
            </w:pPr>
            <w:r w:rsidRPr="00B70372">
              <w:rPr>
                <w:rFonts w:ascii="Arial" w:hAnsi="Arial" w:cs="Arial"/>
                <w:b/>
                <w:bCs/>
                <w:color w:val="000000" w:themeColor="text1"/>
                <w:sz w:val="20"/>
                <w:szCs w:val="20"/>
              </w:rPr>
              <w:t>CÓDIGO</w:t>
            </w:r>
          </w:p>
        </w:tc>
      </w:tr>
      <w:tr w:rsidR="00B70372" w:rsidRPr="00B70372" w:rsidTr="00B70372">
        <w:trPr>
          <w:trHeight w:val="555"/>
        </w:trPr>
        <w:tc>
          <w:tcPr>
            <w:tcW w:w="6653" w:type="dxa"/>
            <w:gridSpan w:val="3"/>
            <w:noWrap/>
            <w:vAlign w:val="center"/>
            <w:hideMark/>
          </w:tcPr>
          <w:p w:rsidR="00B70372" w:rsidRPr="00B70372" w:rsidRDefault="00B70372" w:rsidP="00B70372">
            <w:pPr>
              <w:spacing w:before="100" w:beforeAutospacing="1" w:after="100" w:afterAutospacing="1" w:line="360" w:lineRule="auto"/>
              <w:rPr>
                <w:rFonts w:ascii="Arial" w:hAnsi="Arial" w:cs="Arial"/>
                <w:b/>
                <w:bCs/>
                <w:color w:val="000000" w:themeColor="text1"/>
                <w:sz w:val="20"/>
                <w:szCs w:val="20"/>
              </w:rPr>
            </w:pPr>
            <w:r w:rsidRPr="00B70372">
              <w:rPr>
                <w:rFonts w:ascii="Arial" w:hAnsi="Arial" w:cs="Arial"/>
                <w:b/>
                <w:bCs/>
                <w:color w:val="000000" w:themeColor="text1"/>
                <w:sz w:val="20"/>
                <w:szCs w:val="20"/>
              </w:rPr>
              <w:t>OFICINA PRODUCTORA</w:t>
            </w:r>
          </w:p>
        </w:tc>
        <w:tc>
          <w:tcPr>
            <w:tcW w:w="2401" w:type="dxa"/>
            <w:noWrap/>
            <w:vAlign w:val="center"/>
            <w:hideMark/>
          </w:tcPr>
          <w:p w:rsidR="00B70372" w:rsidRPr="00B70372" w:rsidRDefault="00B70372" w:rsidP="00B70372">
            <w:pPr>
              <w:spacing w:before="100" w:beforeAutospacing="1" w:after="100" w:afterAutospacing="1" w:line="360" w:lineRule="auto"/>
              <w:rPr>
                <w:rFonts w:ascii="Arial" w:hAnsi="Arial" w:cs="Arial"/>
                <w:b/>
                <w:bCs/>
                <w:color w:val="000000" w:themeColor="text1"/>
                <w:sz w:val="20"/>
                <w:szCs w:val="20"/>
              </w:rPr>
            </w:pPr>
            <w:r w:rsidRPr="00B70372">
              <w:rPr>
                <w:rFonts w:ascii="Arial" w:hAnsi="Arial" w:cs="Arial"/>
                <w:b/>
                <w:bCs/>
                <w:color w:val="000000" w:themeColor="text1"/>
                <w:sz w:val="20"/>
                <w:szCs w:val="20"/>
              </w:rPr>
              <w:t>CÓDIGO</w:t>
            </w:r>
          </w:p>
        </w:tc>
      </w:tr>
      <w:tr w:rsidR="00B70372" w:rsidRPr="00B70372" w:rsidTr="00B70372">
        <w:trPr>
          <w:trHeight w:val="422"/>
        </w:trPr>
        <w:tc>
          <w:tcPr>
            <w:tcW w:w="6653" w:type="dxa"/>
            <w:gridSpan w:val="3"/>
            <w:noWrap/>
            <w:vAlign w:val="center"/>
            <w:hideMark/>
          </w:tcPr>
          <w:p w:rsidR="00B70372" w:rsidRPr="00B70372" w:rsidRDefault="00B70372" w:rsidP="00B70372">
            <w:pPr>
              <w:spacing w:before="100" w:beforeAutospacing="1" w:after="100" w:afterAutospacing="1" w:line="360" w:lineRule="auto"/>
              <w:rPr>
                <w:rFonts w:ascii="Arial" w:hAnsi="Arial" w:cs="Arial"/>
                <w:b/>
                <w:bCs/>
                <w:color w:val="000000" w:themeColor="text1"/>
                <w:sz w:val="20"/>
                <w:szCs w:val="20"/>
              </w:rPr>
            </w:pPr>
            <w:r w:rsidRPr="00B70372">
              <w:rPr>
                <w:rFonts w:ascii="Arial" w:hAnsi="Arial" w:cs="Arial"/>
                <w:b/>
                <w:bCs/>
                <w:color w:val="000000" w:themeColor="text1"/>
                <w:sz w:val="20"/>
                <w:szCs w:val="20"/>
              </w:rPr>
              <w:t>SERIE</w:t>
            </w:r>
          </w:p>
        </w:tc>
        <w:tc>
          <w:tcPr>
            <w:tcW w:w="2401" w:type="dxa"/>
            <w:noWrap/>
            <w:vAlign w:val="center"/>
            <w:hideMark/>
          </w:tcPr>
          <w:p w:rsidR="00B70372" w:rsidRPr="00B70372" w:rsidRDefault="00B70372" w:rsidP="00B70372">
            <w:pPr>
              <w:spacing w:before="100" w:beforeAutospacing="1" w:after="100" w:afterAutospacing="1" w:line="360" w:lineRule="auto"/>
              <w:rPr>
                <w:rFonts w:ascii="Arial" w:hAnsi="Arial" w:cs="Arial"/>
                <w:b/>
                <w:bCs/>
                <w:color w:val="000000" w:themeColor="text1"/>
                <w:sz w:val="20"/>
                <w:szCs w:val="20"/>
              </w:rPr>
            </w:pPr>
            <w:r w:rsidRPr="00B70372">
              <w:rPr>
                <w:rFonts w:ascii="Arial" w:hAnsi="Arial" w:cs="Arial"/>
                <w:b/>
                <w:bCs/>
                <w:color w:val="000000" w:themeColor="text1"/>
                <w:sz w:val="20"/>
                <w:szCs w:val="20"/>
              </w:rPr>
              <w:t>CÓDIGO</w:t>
            </w:r>
          </w:p>
        </w:tc>
      </w:tr>
      <w:tr w:rsidR="00B70372" w:rsidRPr="00B70372" w:rsidTr="00B70372">
        <w:trPr>
          <w:trHeight w:val="400"/>
        </w:trPr>
        <w:tc>
          <w:tcPr>
            <w:tcW w:w="6653" w:type="dxa"/>
            <w:gridSpan w:val="3"/>
            <w:noWrap/>
            <w:vAlign w:val="center"/>
            <w:hideMark/>
          </w:tcPr>
          <w:p w:rsidR="00B70372" w:rsidRPr="00B70372" w:rsidRDefault="00B70372" w:rsidP="00B70372">
            <w:pPr>
              <w:spacing w:before="100" w:beforeAutospacing="1" w:after="100" w:afterAutospacing="1" w:line="360" w:lineRule="auto"/>
              <w:rPr>
                <w:rFonts w:ascii="Arial" w:hAnsi="Arial" w:cs="Arial"/>
                <w:b/>
                <w:bCs/>
                <w:color w:val="000000" w:themeColor="text1"/>
                <w:sz w:val="20"/>
                <w:szCs w:val="20"/>
              </w:rPr>
            </w:pPr>
            <w:r w:rsidRPr="00B70372">
              <w:rPr>
                <w:rFonts w:ascii="Arial" w:hAnsi="Arial" w:cs="Arial"/>
                <w:b/>
                <w:bCs/>
                <w:color w:val="000000" w:themeColor="text1"/>
                <w:sz w:val="20"/>
                <w:szCs w:val="20"/>
              </w:rPr>
              <w:t>SUBSERIE</w:t>
            </w:r>
          </w:p>
        </w:tc>
        <w:tc>
          <w:tcPr>
            <w:tcW w:w="2401" w:type="dxa"/>
            <w:noWrap/>
            <w:vAlign w:val="center"/>
            <w:hideMark/>
          </w:tcPr>
          <w:p w:rsidR="00B70372" w:rsidRPr="00B70372" w:rsidRDefault="00B70372" w:rsidP="00B70372">
            <w:pPr>
              <w:spacing w:before="100" w:beforeAutospacing="1" w:after="100" w:afterAutospacing="1" w:line="360" w:lineRule="auto"/>
              <w:rPr>
                <w:rFonts w:ascii="Arial" w:hAnsi="Arial" w:cs="Arial"/>
                <w:b/>
                <w:bCs/>
                <w:color w:val="000000" w:themeColor="text1"/>
                <w:sz w:val="20"/>
                <w:szCs w:val="20"/>
              </w:rPr>
            </w:pPr>
            <w:r w:rsidRPr="00B70372">
              <w:rPr>
                <w:rFonts w:ascii="Arial" w:hAnsi="Arial" w:cs="Arial"/>
                <w:b/>
                <w:bCs/>
                <w:color w:val="000000" w:themeColor="text1"/>
                <w:sz w:val="20"/>
                <w:szCs w:val="20"/>
              </w:rPr>
              <w:t>CÓDIGO</w:t>
            </w:r>
          </w:p>
        </w:tc>
      </w:tr>
      <w:tr w:rsidR="00B70372" w:rsidRPr="00B70372" w:rsidTr="00B70372">
        <w:trPr>
          <w:trHeight w:val="737"/>
        </w:trPr>
        <w:tc>
          <w:tcPr>
            <w:tcW w:w="9054" w:type="dxa"/>
            <w:gridSpan w:val="4"/>
            <w:noWrap/>
            <w:vAlign w:val="center"/>
            <w:hideMark/>
          </w:tcPr>
          <w:p w:rsidR="00B70372" w:rsidRPr="00B70372" w:rsidRDefault="00B70372" w:rsidP="00B70372">
            <w:pPr>
              <w:spacing w:before="100" w:beforeAutospacing="1" w:after="100" w:afterAutospacing="1" w:line="360" w:lineRule="auto"/>
              <w:rPr>
                <w:rFonts w:ascii="Arial" w:hAnsi="Arial" w:cs="Arial"/>
                <w:b/>
                <w:bCs/>
                <w:color w:val="000000" w:themeColor="text1"/>
                <w:sz w:val="20"/>
                <w:szCs w:val="20"/>
              </w:rPr>
            </w:pPr>
            <w:r w:rsidRPr="00B70372">
              <w:rPr>
                <w:rFonts w:ascii="Arial" w:hAnsi="Arial" w:cs="Arial"/>
                <w:b/>
                <w:bCs/>
                <w:color w:val="000000" w:themeColor="text1"/>
                <w:sz w:val="20"/>
                <w:szCs w:val="20"/>
              </w:rPr>
              <w:t>ASUNTO / NOMBRE DE LA CARPETA</w:t>
            </w:r>
          </w:p>
        </w:tc>
      </w:tr>
      <w:tr w:rsidR="00B70372" w:rsidRPr="00B70372" w:rsidTr="00B70372">
        <w:trPr>
          <w:trHeight w:val="530"/>
        </w:trPr>
        <w:tc>
          <w:tcPr>
            <w:tcW w:w="2644" w:type="dxa"/>
            <w:noWrap/>
            <w:vAlign w:val="center"/>
            <w:hideMark/>
          </w:tcPr>
          <w:p w:rsidR="00B70372" w:rsidRPr="00B70372" w:rsidRDefault="00B70372" w:rsidP="00B70372">
            <w:pPr>
              <w:spacing w:before="100" w:beforeAutospacing="1" w:after="100" w:afterAutospacing="1" w:line="360" w:lineRule="auto"/>
              <w:rPr>
                <w:rFonts w:ascii="Arial" w:hAnsi="Arial" w:cs="Arial"/>
                <w:b/>
                <w:bCs/>
                <w:color w:val="000000" w:themeColor="text1"/>
                <w:sz w:val="18"/>
                <w:szCs w:val="18"/>
              </w:rPr>
            </w:pPr>
            <w:r w:rsidRPr="00B70372">
              <w:rPr>
                <w:rFonts w:ascii="Arial" w:hAnsi="Arial" w:cs="Arial"/>
                <w:b/>
                <w:bCs/>
                <w:color w:val="000000" w:themeColor="text1"/>
                <w:sz w:val="18"/>
                <w:szCs w:val="18"/>
              </w:rPr>
              <w:t>N° CARPETAS:_________</w:t>
            </w:r>
          </w:p>
        </w:tc>
        <w:tc>
          <w:tcPr>
            <w:tcW w:w="2735" w:type="dxa"/>
            <w:noWrap/>
            <w:vAlign w:val="center"/>
            <w:hideMark/>
          </w:tcPr>
          <w:p w:rsidR="00B70372" w:rsidRPr="00B70372" w:rsidRDefault="00B70372" w:rsidP="00B70372">
            <w:pPr>
              <w:spacing w:before="100" w:beforeAutospacing="1" w:after="100" w:afterAutospacing="1" w:line="360" w:lineRule="auto"/>
              <w:rPr>
                <w:rFonts w:ascii="Arial" w:hAnsi="Arial" w:cs="Arial"/>
                <w:b/>
                <w:bCs/>
                <w:color w:val="000000" w:themeColor="text1"/>
                <w:sz w:val="18"/>
                <w:szCs w:val="18"/>
              </w:rPr>
            </w:pPr>
            <w:r w:rsidRPr="00B70372">
              <w:rPr>
                <w:rFonts w:ascii="Arial" w:hAnsi="Arial" w:cs="Arial"/>
                <w:b/>
                <w:bCs/>
                <w:color w:val="000000" w:themeColor="text1"/>
                <w:sz w:val="18"/>
                <w:szCs w:val="18"/>
              </w:rPr>
              <w:t>CARPETA N°:___________</w:t>
            </w:r>
          </w:p>
        </w:tc>
        <w:tc>
          <w:tcPr>
            <w:tcW w:w="3675" w:type="dxa"/>
            <w:gridSpan w:val="2"/>
            <w:noWrap/>
            <w:vAlign w:val="center"/>
            <w:hideMark/>
          </w:tcPr>
          <w:p w:rsidR="00B70372" w:rsidRPr="00B70372" w:rsidRDefault="00B70372" w:rsidP="00B70372">
            <w:pPr>
              <w:spacing w:before="100" w:beforeAutospacing="1" w:after="100" w:afterAutospacing="1" w:line="360" w:lineRule="auto"/>
              <w:rPr>
                <w:rFonts w:ascii="Arial" w:hAnsi="Arial" w:cs="Arial"/>
                <w:b/>
                <w:bCs/>
                <w:color w:val="000000" w:themeColor="text1"/>
                <w:sz w:val="18"/>
                <w:szCs w:val="18"/>
              </w:rPr>
            </w:pPr>
            <w:r w:rsidRPr="00B70372">
              <w:rPr>
                <w:rFonts w:ascii="Arial" w:hAnsi="Arial" w:cs="Arial"/>
                <w:b/>
                <w:bCs/>
                <w:color w:val="000000" w:themeColor="text1"/>
                <w:sz w:val="18"/>
                <w:szCs w:val="18"/>
              </w:rPr>
              <w:t>N° CORRELATIVO. _______DE_______</w:t>
            </w:r>
          </w:p>
        </w:tc>
      </w:tr>
      <w:tr w:rsidR="00B70372" w:rsidRPr="00B70372" w:rsidTr="00526DD7">
        <w:trPr>
          <w:trHeight w:val="552"/>
        </w:trPr>
        <w:tc>
          <w:tcPr>
            <w:tcW w:w="2644" w:type="dxa"/>
            <w:noWrap/>
            <w:vAlign w:val="center"/>
            <w:hideMark/>
          </w:tcPr>
          <w:p w:rsidR="00B70372" w:rsidRPr="00B70372" w:rsidRDefault="00B70372" w:rsidP="00526DD7">
            <w:pPr>
              <w:spacing w:before="100" w:beforeAutospacing="1" w:after="100" w:afterAutospacing="1" w:line="360" w:lineRule="auto"/>
              <w:rPr>
                <w:rFonts w:ascii="Arial" w:hAnsi="Arial" w:cs="Arial"/>
                <w:b/>
                <w:bCs/>
                <w:color w:val="000000" w:themeColor="text1"/>
                <w:sz w:val="18"/>
                <w:szCs w:val="18"/>
              </w:rPr>
            </w:pPr>
            <w:r w:rsidRPr="00B70372">
              <w:rPr>
                <w:rFonts w:ascii="Arial" w:hAnsi="Arial" w:cs="Arial"/>
                <w:b/>
                <w:bCs/>
                <w:color w:val="000000" w:themeColor="text1"/>
                <w:sz w:val="18"/>
                <w:szCs w:val="18"/>
              </w:rPr>
              <w:t>FECHA INICIAL</w:t>
            </w:r>
          </w:p>
        </w:tc>
        <w:tc>
          <w:tcPr>
            <w:tcW w:w="2735" w:type="dxa"/>
            <w:noWrap/>
            <w:vAlign w:val="center"/>
            <w:hideMark/>
          </w:tcPr>
          <w:p w:rsidR="00B70372" w:rsidRPr="00B70372" w:rsidRDefault="00B70372" w:rsidP="00526DD7">
            <w:pPr>
              <w:spacing w:before="100" w:beforeAutospacing="1" w:after="100" w:afterAutospacing="1" w:line="360" w:lineRule="auto"/>
              <w:rPr>
                <w:rFonts w:ascii="Arial" w:hAnsi="Arial" w:cs="Arial"/>
                <w:b/>
                <w:bCs/>
                <w:color w:val="000000" w:themeColor="text1"/>
                <w:sz w:val="18"/>
                <w:szCs w:val="18"/>
              </w:rPr>
            </w:pPr>
            <w:r w:rsidRPr="00B70372">
              <w:rPr>
                <w:rFonts w:ascii="Arial" w:hAnsi="Arial" w:cs="Arial"/>
                <w:b/>
                <w:bCs/>
                <w:color w:val="000000" w:themeColor="text1"/>
                <w:sz w:val="18"/>
                <w:szCs w:val="18"/>
              </w:rPr>
              <w:t>FECHA FINAL</w:t>
            </w:r>
          </w:p>
        </w:tc>
        <w:tc>
          <w:tcPr>
            <w:tcW w:w="1274" w:type="dxa"/>
            <w:noWrap/>
            <w:vAlign w:val="center"/>
            <w:hideMark/>
          </w:tcPr>
          <w:p w:rsidR="00B70372" w:rsidRPr="00B70372" w:rsidRDefault="00B70372" w:rsidP="00526DD7">
            <w:pPr>
              <w:spacing w:before="100" w:beforeAutospacing="1" w:after="100" w:afterAutospacing="1" w:line="360" w:lineRule="auto"/>
              <w:rPr>
                <w:rFonts w:ascii="Arial" w:hAnsi="Arial" w:cs="Arial"/>
                <w:b/>
                <w:bCs/>
                <w:color w:val="000000" w:themeColor="text1"/>
                <w:sz w:val="18"/>
                <w:szCs w:val="18"/>
              </w:rPr>
            </w:pPr>
            <w:r w:rsidRPr="00B70372">
              <w:rPr>
                <w:rFonts w:ascii="Arial" w:hAnsi="Arial" w:cs="Arial"/>
                <w:b/>
                <w:bCs/>
                <w:color w:val="000000" w:themeColor="text1"/>
                <w:sz w:val="18"/>
                <w:szCs w:val="18"/>
              </w:rPr>
              <w:t>No. FOLIOS</w:t>
            </w:r>
          </w:p>
        </w:tc>
        <w:tc>
          <w:tcPr>
            <w:tcW w:w="2401" w:type="dxa"/>
            <w:noWrap/>
            <w:vAlign w:val="center"/>
            <w:hideMark/>
          </w:tcPr>
          <w:p w:rsidR="00B70372" w:rsidRPr="00B70372" w:rsidRDefault="00B70372" w:rsidP="00526DD7">
            <w:pPr>
              <w:spacing w:before="100" w:beforeAutospacing="1" w:after="100" w:afterAutospacing="1" w:line="360" w:lineRule="auto"/>
              <w:rPr>
                <w:rFonts w:ascii="Arial" w:hAnsi="Arial" w:cs="Arial"/>
                <w:b/>
                <w:bCs/>
                <w:color w:val="000000" w:themeColor="text1"/>
                <w:sz w:val="18"/>
                <w:szCs w:val="18"/>
              </w:rPr>
            </w:pPr>
            <w:r w:rsidRPr="00B70372">
              <w:rPr>
                <w:rFonts w:ascii="Arial" w:hAnsi="Arial" w:cs="Arial"/>
                <w:b/>
                <w:bCs/>
                <w:color w:val="000000" w:themeColor="text1"/>
                <w:sz w:val="18"/>
                <w:szCs w:val="18"/>
              </w:rPr>
              <w:t>No  CAJA</w:t>
            </w:r>
          </w:p>
        </w:tc>
      </w:tr>
    </w:tbl>
    <w:p w:rsidR="004B5D2B" w:rsidRDefault="00F42C94" w:rsidP="003631DA">
      <w:pPr>
        <w:spacing w:before="100" w:beforeAutospacing="1" w:after="100" w:afterAutospacing="1" w:line="360" w:lineRule="auto"/>
        <w:jc w:val="both"/>
        <w:rPr>
          <w:rFonts w:ascii="Arial" w:hAnsi="Arial" w:cs="Arial"/>
        </w:rPr>
      </w:pPr>
      <w:r w:rsidRPr="00F42C94">
        <w:rPr>
          <w:rFonts w:ascii="Arial" w:hAnsi="Arial" w:cs="Arial"/>
        </w:rPr>
        <w:t>La identificación de las carpetas se hará en formato impreso sobre la cara externa de la</w:t>
      </w:r>
      <w:r w:rsidR="00833026">
        <w:rPr>
          <w:rFonts w:ascii="Arial" w:hAnsi="Arial" w:cs="Arial"/>
        </w:rPr>
        <w:t xml:space="preserve"> </w:t>
      </w:r>
      <w:r w:rsidRPr="00F42C94">
        <w:rPr>
          <w:rFonts w:ascii="Arial" w:hAnsi="Arial" w:cs="Arial"/>
        </w:rPr>
        <w:t>primera tapa de la carpeta, ubicándola horizontalmente</w:t>
      </w:r>
      <w:r w:rsidR="00AF4CF7">
        <w:rPr>
          <w:rFonts w:ascii="Arial" w:hAnsi="Arial" w:cs="Arial"/>
        </w:rPr>
        <w:t xml:space="preserve"> en la esquina </w:t>
      </w:r>
      <w:r w:rsidR="00833026">
        <w:rPr>
          <w:rFonts w:ascii="Arial" w:hAnsi="Arial" w:cs="Arial"/>
        </w:rPr>
        <w:t>infer</w:t>
      </w:r>
      <w:r w:rsidR="00AF4CF7">
        <w:rPr>
          <w:rFonts w:ascii="Arial" w:hAnsi="Arial" w:cs="Arial"/>
        </w:rPr>
        <w:t>ior derecha.</w:t>
      </w:r>
    </w:p>
    <w:p w:rsidR="00AF4CF7" w:rsidRDefault="00AF4CF7" w:rsidP="003631DA">
      <w:pPr>
        <w:spacing w:before="100" w:beforeAutospacing="1" w:after="100" w:afterAutospacing="1" w:line="360" w:lineRule="auto"/>
        <w:jc w:val="both"/>
        <w:rPr>
          <w:rFonts w:ascii="Arial" w:hAnsi="Arial" w:cs="Arial"/>
        </w:rPr>
      </w:pPr>
      <w:r w:rsidRPr="00AF4CF7">
        <w:rPr>
          <w:rFonts w:ascii="Arial" w:hAnsi="Arial" w:cs="Arial"/>
        </w:rPr>
        <w:t>Igualmente se debe identificar el mobiliario de oficina</w:t>
      </w:r>
      <w:r>
        <w:rPr>
          <w:rFonts w:ascii="Arial" w:hAnsi="Arial" w:cs="Arial"/>
        </w:rPr>
        <w:t xml:space="preserve">, de archivo de gestión y de archivo central, </w:t>
      </w:r>
      <w:r w:rsidRPr="00AF4CF7">
        <w:rPr>
          <w:rFonts w:ascii="Arial" w:hAnsi="Arial" w:cs="Arial"/>
        </w:rPr>
        <w:t xml:space="preserve">mediante un rótulo, describiendo cada una de las capetas que reposan en el </w:t>
      </w:r>
      <w:r w:rsidRPr="00AF4CF7">
        <w:rPr>
          <w:rFonts w:ascii="Arial" w:hAnsi="Arial" w:cs="Arial"/>
        </w:rPr>
        <w:lastRenderedPageBreak/>
        <w:t>mismo y hacer una distribución secuencial de las gavetas del archivador</w:t>
      </w:r>
      <w:r>
        <w:rPr>
          <w:rFonts w:ascii="Arial" w:hAnsi="Arial" w:cs="Arial"/>
        </w:rPr>
        <w:t xml:space="preserve"> o entrepaños de estantes</w:t>
      </w:r>
      <w:r w:rsidRPr="00AF4CF7">
        <w:rPr>
          <w:rFonts w:ascii="Arial" w:hAnsi="Arial" w:cs="Arial"/>
        </w:rPr>
        <w:t>, enumerando de uno (1) hasta (n) de arriba hacia abajo.</w:t>
      </w:r>
    </w:p>
    <w:p w:rsidR="00526DD7" w:rsidRDefault="00526DD7" w:rsidP="00526DD7">
      <w:pPr>
        <w:spacing w:before="100" w:beforeAutospacing="1" w:after="100" w:afterAutospacing="1" w:line="360" w:lineRule="auto"/>
        <w:jc w:val="both"/>
        <w:rPr>
          <w:rFonts w:ascii="Arial" w:hAnsi="Arial" w:cs="Arial"/>
          <w:color w:val="FF0000"/>
        </w:rPr>
      </w:pPr>
      <w:r>
        <w:rPr>
          <w:rFonts w:ascii="Arial" w:hAnsi="Arial" w:cs="Arial"/>
        </w:rPr>
        <w:t xml:space="preserve">Posterior a la organización del expediente y/o carpeta se procede a ubicarla en la caja X200 según el orden que se ha establecido. </w:t>
      </w:r>
      <w:r w:rsidRPr="00AF4CF7">
        <w:rPr>
          <w:rFonts w:ascii="Arial" w:hAnsi="Arial" w:cs="Arial"/>
        </w:rPr>
        <w:t>Para la identificación de las “ca</w:t>
      </w:r>
      <w:r>
        <w:rPr>
          <w:rFonts w:ascii="Arial" w:hAnsi="Arial" w:cs="Arial"/>
        </w:rPr>
        <w:t>jas</w:t>
      </w:r>
      <w:r w:rsidRPr="00AF4CF7">
        <w:rPr>
          <w:rFonts w:ascii="Arial" w:hAnsi="Arial" w:cs="Arial"/>
        </w:rPr>
        <w:t xml:space="preserve">”, </w:t>
      </w:r>
      <w:r>
        <w:rPr>
          <w:rFonts w:ascii="Arial" w:hAnsi="Arial" w:cs="Arial"/>
        </w:rPr>
        <w:t>se deben</w:t>
      </w:r>
      <w:r w:rsidRPr="00AF4CF7">
        <w:rPr>
          <w:rFonts w:ascii="Arial" w:hAnsi="Arial" w:cs="Arial"/>
        </w:rPr>
        <w:t xml:space="preserve"> rotular de tal forma que permita su ubicación y recuperación, </w:t>
      </w:r>
      <w:r>
        <w:rPr>
          <w:rFonts w:ascii="Arial" w:hAnsi="Arial" w:cs="Arial"/>
        </w:rPr>
        <w:t xml:space="preserve">el rotulo debe tener la siguiente </w:t>
      </w:r>
      <w:r w:rsidRPr="00AF4CF7">
        <w:rPr>
          <w:rFonts w:ascii="Arial" w:hAnsi="Arial" w:cs="Arial"/>
        </w:rPr>
        <w:t>informació</w:t>
      </w:r>
      <w:r>
        <w:rPr>
          <w:rFonts w:ascii="Arial" w:hAnsi="Arial" w:cs="Arial"/>
        </w:rPr>
        <w:t>n:</w:t>
      </w:r>
    </w:p>
    <w:tbl>
      <w:tblPr>
        <w:tblStyle w:val="Tablaconcuadrcula"/>
        <w:tblW w:w="0" w:type="auto"/>
        <w:tblLook w:val="04A0" w:firstRow="1" w:lastRow="0" w:firstColumn="1" w:lastColumn="0" w:noHBand="0" w:noVBand="1"/>
      </w:tblPr>
      <w:tblGrid>
        <w:gridCol w:w="2661"/>
        <w:gridCol w:w="1245"/>
        <w:gridCol w:w="1543"/>
        <w:gridCol w:w="1700"/>
        <w:gridCol w:w="1905"/>
      </w:tblGrid>
      <w:tr w:rsidR="00526DD7" w:rsidRPr="00526DD7" w:rsidTr="00526DD7">
        <w:trPr>
          <w:trHeight w:val="394"/>
        </w:trPr>
        <w:tc>
          <w:tcPr>
            <w:tcW w:w="5449" w:type="dxa"/>
            <w:gridSpan w:val="3"/>
            <w:noWrap/>
            <w:vAlign w:val="center"/>
            <w:hideMark/>
          </w:tcPr>
          <w:p w:rsidR="00526DD7" w:rsidRPr="00526DD7" w:rsidRDefault="00526DD7" w:rsidP="00526DD7">
            <w:pPr>
              <w:spacing w:before="100" w:beforeAutospacing="1" w:after="100" w:afterAutospacing="1" w:line="360" w:lineRule="auto"/>
              <w:rPr>
                <w:rFonts w:ascii="Arial" w:hAnsi="Arial" w:cs="Arial"/>
                <w:b/>
                <w:bCs/>
                <w:sz w:val="20"/>
                <w:szCs w:val="20"/>
              </w:rPr>
            </w:pPr>
            <w:r w:rsidRPr="00526DD7">
              <w:rPr>
                <w:rFonts w:ascii="Arial" w:hAnsi="Arial" w:cs="Arial"/>
                <w:b/>
                <w:bCs/>
                <w:sz w:val="20"/>
                <w:szCs w:val="20"/>
              </w:rPr>
              <w:t>UNIDAD ADMINISTRATIVA</w:t>
            </w:r>
          </w:p>
        </w:tc>
        <w:tc>
          <w:tcPr>
            <w:tcW w:w="3605" w:type="dxa"/>
            <w:gridSpan w:val="2"/>
            <w:noWrap/>
            <w:vAlign w:val="center"/>
            <w:hideMark/>
          </w:tcPr>
          <w:p w:rsidR="00526DD7" w:rsidRPr="00526DD7" w:rsidRDefault="00526DD7" w:rsidP="00526DD7">
            <w:pPr>
              <w:spacing w:before="100" w:beforeAutospacing="1" w:after="100" w:afterAutospacing="1" w:line="360" w:lineRule="auto"/>
              <w:rPr>
                <w:rFonts w:ascii="Arial" w:hAnsi="Arial" w:cs="Arial"/>
                <w:b/>
                <w:bCs/>
                <w:sz w:val="20"/>
                <w:szCs w:val="20"/>
              </w:rPr>
            </w:pPr>
            <w:r w:rsidRPr="00526DD7">
              <w:rPr>
                <w:rFonts w:ascii="Arial" w:hAnsi="Arial" w:cs="Arial"/>
                <w:b/>
                <w:bCs/>
                <w:sz w:val="20"/>
                <w:szCs w:val="20"/>
              </w:rPr>
              <w:t>CÓDIGO</w:t>
            </w:r>
          </w:p>
        </w:tc>
      </w:tr>
      <w:tr w:rsidR="00526DD7" w:rsidRPr="00526DD7" w:rsidTr="00526DD7">
        <w:trPr>
          <w:trHeight w:val="272"/>
        </w:trPr>
        <w:tc>
          <w:tcPr>
            <w:tcW w:w="5449" w:type="dxa"/>
            <w:gridSpan w:val="3"/>
            <w:noWrap/>
            <w:vAlign w:val="center"/>
            <w:hideMark/>
          </w:tcPr>
          <w:p w:rsidR="00526DD7" w:rsidRPr="00526DD7" w:rsidRDefault="00526DD7" w:rsidP="00526DD7">
            <w:pPr>
              <w:spacing w:before="100" w:beforeAutospacing="1" w:after="100" w:afterAutospacing="1" w:line="360" w:lineRule="auto"/>
              <w:rPr>
                <w:rFonts w:ascii="Arial" w:hAnsi="Arial" w:cs="Arial"/>
                <w:b/>
                <w:bCs/>
                <w:sz w:val="20"/>
                <w:szCs w:val="20"/>
              </w:rPr>
            </w:pPr>
            <w:r w:rsidRPr="00526DD7">
              <w:rPr>
                <w:rFonts w:ascii="Arial" w:hAnsi="Arial" w:cs="Arial"/>
                <w:b/>
                <w:bCs/>
                <w:sz w:val="20"/>
                <w:szCs w:val="20"/>
              </w:rPr>
              <w:t>OFICINA PRODUCTORA</w:t>
            </w:r>
          </w:p>
        </w:tc>
        <w:tc>
          <w:tcPr>
            <w:tcW w:w="3605" w:type="dxa"/>
            <w:gridSpan w:val="2"/>
            <w:noWrap/>
            <w:vAlign w:val="center"/>
            <w:hideMark/>
          </w:tcPr>
          <w:p w:rsidR="00526DD7" w:rsidRPr="00526DD7" w:rsidRDefault="00526DD7" w:rsidP="00526DD7">
            <w:pPr>
              <w:spacing w:before="100" w:beforeAutospacing="1" w:after="100" w:afterAutospacing="1" w:line="360" w:lineRule="auto"/>
              <w:rPr>
                <w:rFonts w:ascii="Arial" w:hAnsi="Arial" w:cs="Arial"/>
                <w:b/>
                <w:bCs/>
                <w:sz w:val="20"/>
                <w:szCs w:val="20"/>
              </w:rPr>
            </w:pPr>
            <w:r w:rsidRPr="00526DD7">
              <w:rPr>
                <w:rFonts w:ascii="Arial" w:hAnsi="Arial" w:cs="Arial"/>
                <w:b/>
                <w:bCs/>
                <w:sz w:val="20"/>
                <w:szCs w:val="20"/>
              </w:rPr>
              <w:t>CÓDIGO</w:t>
            </w:r>
          </w:p>
        </w:tc>
      </w:tr>
      <w:tr w:rsidR="00526DD7" w:rsidRPr="00526DD7" w:rsidTr="00526DD7">
        <w:trPr>
          <w:trHeight w:val="333"/>
        </w:trPr>
        <w:tc>
          <w:tcPr>
            <w:tcW w:w="5449" w:type="dxa"/>
            <w:gridSpan w:val="3"/>
            <w:noWrap/>
            <w:vAlign w:val="center"/>
            <w:hideMark/>
          </w:tcPr>
          <w:p w:rsidR="00526DD7" w:rsidRPr="00526DD7" w:rsidRDefault="00526DD7" w:rsidP="00526DD7">
            <w:pPr>
              <w:spacing w:before="100" w:beforeAutospacing="1" w:after="100" w:afterAutospacing="1" w:line="360" w:lineRule="auto"/>
              <w:rPr>
                <w:rFonts w:ascii="Arial" w:hAnsi="Arial" w:cs="Arial"/>
                <w:b/>
                <w:bCs/>
                <w:sz w:val="20"/>
                <w:szCs w:val="20"/>
              </w:rPr>
            </w:pPr>
            <w:r w:rsidRPr="00526DD7">
              <w:rPr>
                <w:rFonts w:ascii="Arial" w:hAnsi="Arial" w:cs="Arial"/>
                <w:b/>
                <w:bCs/>
                <w:sz w:val="20"/>
                <w:szCs w:val="20"/>
              </w:rPr>
              <w:t>SERIE</w:t>
            </w:r>
          </w:p>
        </w:tc>
        <w:tc>
          <w:tcPr>
            <w:tcW w:w="3605" w:type="dxa"/>
            <w:gridSpan w:val="2"/>
            <w:noWrap/>
            <w:vAlign w:val="center"/>
            <w:hideMark/>
          </w:tcPr>
          <w:p w:rsidR="00526DD7" w:rsidRPr="00526DD7" w:rsidRDefault="00526DD7" w:rsidP="00526DD7">
            <w:pPr>
              <w:spacing w:before="100" w:beforeAutospacing="1" w:after="100" w:afterAutospacing="1" w:line="360" w:lineRule="auto"/>
              <w:rPr>
                <w:rFonts w:ascii="Arial" w:hAnsi="Arial" w:cs="Arial"/>
                <w:b/>
                <w:bCs/>
                <w:sz w:val="20"/>
                <w:szCs w:val="20"/>
              </w:rPr>
            </w:pPr>
            <w:r w:rsidRPr="00526DD7">
              <w:rPr>
                <w:rFonts w:ascii="Arial" w:hAnsi="Arial" w:cs="Arial"/>
                <w:b/>
                <w:bCs/>
                <w:sz w:val="20"/>
                <w:szCs w:val="20"/>
              </w:rPr>
              <w:t>SUBSERIE</w:t>
            </w:r>
          </w:p>
        </w:tc>
      </w:tr>
      <w:tr w:rsidR="00526DD7" w:rsidRPr="00526DD7" w:rsidTr="00C371ED">
        <w:trPr>
          <w:trHeight w:val="427"/>
        </w:trPr>
        <w:tc>
          <w:tcPr>
            <w:tcW w:w="5449" w:type="dxa"/>
            <w:gridSpan w:val="3"/>
            <w:noWrap/>
            <w:vAlign w:val="center"/>
            <w:hideMark/>
          </w:tcPr>
          <w:p w:rsidR="00526DD7" w:rsidRPr="00526DD7" w:rsidRDefault="00526DD7" w:rsidP="00526DD7">
            <w:pPr>
              <w:spacing w:before="100" w:beforeAutospacing="1" w:after="100" w:afterAutospacing="1" w:line="360" w:lineRule="auto"/>
              <w:rPr>
                <w:rFonts w:ascii="Arial" w:hAnsi="Arial" w:cs="Arial"/>
                <w:b/>
                <w:bCs/>
                <w:sz w:val="20"/>
                <w:szCs w:val="20"/>
              </w:rPr>
            </w:pPr>
            <w:r w:rsidRPr="00526DD7">
              <w:rPr>
                <w:rFonts w:ascii="Arial" w:hAnsi="Arial" w:cs="Arial"/>
                <w:b/>
                <w:bCs/>
                <w:sz w:val="20"/>
                <w:szCs w:val="20"/>
              </w:rPr>
              <w:t>FECHA INICIAL</w:t>
            </w:r>
          </w:p>
        </w:tc>
        <w:tc>
          <w:tcPr>
            <w:tcW w:w="3605" w:type="dxa"/>
            <w:gridSpan w:val="2"/>
            <w:noWrap/>
            <w:vAlign w:val="center"/>
            <w:hideMark/>
          </w:tcPr>
          <w:p w:rsidR="00526DD7" w:rsidRPr="00526DD7" w:rsidRDefault="00526DD7" w:rsidP="00526DD7">
            <w:pPr>
              <w:spacing w:before="100" w:beforeAutospacing="1" w:after="100" w:afterAutospacing="1" w:line="360" w:lineRule="auto"/>
              <w:rPr>
                <w:rFonts w:ascii="Arial" w:hAnsi="Arial" w:cs="Arial"/>
                <w:b/>
                <w:bCs/>
                <w:sz w:val="20"/>
                <w:szCs w:val="20"/>
              </w:rPr>
            </w:pPr>
            <w:r w:rsidRPr="00526DD7">
              <w:rPr>
                <w:rFonts w:ascii="Arial" w:hAnsi="Arial" w:cs="Arial"/>
                <w:b/>
                <w:bCs/>
                <w:sz w:val="20"/>
                <w:szCs w:val="20"/>
              </w:rPr>
              <w:t>FECHA FINAL</w:t>
            </w:r>
          </w:p>
        </w:tc>
      </w:tr>
      <w:tr w:rsidR="00526DD7" w:rsidRPr="00526DD7" w:rsidTr="00526DD7">
        <w:trPr>
          <w:trHeight w:val="202"/>
        </w:trPr>
        <w:tc>
          <w:tcPr>
            <w:tcW w:w="9054" w:type="dxa"/>
            <w:gridSpan w:val="5"/>
            <w:noWrap/>
            <w:vAlign w:val="center"/>
            <w:hideMark/>
          </w:tcPr>
          <w:p w:rsidR="00526DD7" w:rsidRPr="00526DD7" w:rsidRDefault="00526DD7" w:rsidP="00526DD7">
            <w:pPr>
              <w:spacing w:before="100" w:beforeAutospacing="1" w:after="100" w:afterAutospacing="1" w:line="360" w:lineRule="auto"/>
              <w:rPr>
                <w:rFonts w:ascii="Arial" w:hAnsi="Arial" w:cs="Arial"/>
                <w:b/>
                <w:bCs/>
                <w:sz w:val="20"/>
                <w:szCs w:val="20"/>
              </w:rPr>
            </w:pPr>
            <w:r w:rsidRPr="00526DD7">
              <w:rPr>
                <w:rFonts w:ascii="Arial" w:hAnsi="Arial" w:cs="Arial"/>
                <w:b/>
                <w:bCs/>
                <w:sz w:val="20"/>
                <w:szCs w:val="20"/>
              </w:rPr>
              <w:t>UBICACIÓN TOPOGRAFICA</w:t>
            </w:r>
          </w:p>
        </w:tc>
      </w:tr>
      <w:tr w:rsidR="00526DD7" w:rsidRPr="00526DD7" w:rsidTr="00526DD7">
        <w:trPr>
          <w:trHeight w:val="420"/>
        </w:trPr>
        <w:tc>
          <w:tcPr>
            <w:tcW w:w="2661" w:type="dxa"/>
            <w:noWrap/>
            <w:vAlign w:val="center"/>
            <w:hideMark/>
          </w:tcPr>
          <w:p w:rsidR="00526DD7" w:rsidRPr="00526DD7" w:rsidRDefault="00526DD7" w:rsidP="00526DD7">
            <w:pPr>
              <w:spacing w:before="100" w:beforeAutospacing="1" w:after="100" w:afterAutospacing="1" w:line="360" w:lineRule="auto"/>
              <w:rPr>
                <w:rFonts w:ascii="Arial" w:hAnsi="Arial" w:cs="Arial"/>
                <w:b/>
                <w:bCs/>
                <w:sz w:val="20"/>
                <w:szCs w:val="20"/>
              </w:rPr>
            </w:pPr>
            <w:r w:rsidRPr="00526DD7">
              <w:rPr>
                <w:rFonts w:ascii="Arial" w:hAnsi="Arial" w:cs="Arial"/>
                <w:b/>
                <w:bCs/>
                <w:sz w:val="20"/>
                <w:szCs w:val="20"/>
              </w:rPr>
              <w:t>DEPÓSITO</w:t>
            </w:r>
          </w:p>
        </w:tc>
        <w:tc>
          <w:tcPr>
            <w:tcW w:w="1245" w:type="dxa"/>
            <w:noWrap/>
            <w:vAlign w:val="center"/>
            <w:hideMark/>
          </w:tcPr>
          <w:p w:rsidR="00526DD7" w:rsidRPr="00526DD7" w:rsidRDefault="00526DD7" w:rsidP="00526DD7">
            <w:pPr>
              <w:spacing w:before="100" w:beforeAutospacing="1" w:after="100" w:afterAutospacing="1" w:line="360" w:lineRule="auto"/>
              <w:rPr>
                <w:rFonts w:ascii="Arial" w:hAnsi="Arial" w:cs="Arial"/>
                <w:b/>
                <w:bCs/>
                <w:sz w:val="20"/>
                <w:szCs w:val="20"/>
              </w:rPr>
            </w:pPr>
            <w:r w:rsidRPr="00526DD7">
              <w:rPr>
                <w:rFonts w:ascii="Arial" w:hAnsi="Arial" w:cs="Arial"/>
                <w:b/>
                <w:bCs/>
                <w:sz w:val="20"/>
                <w:szCs w:val="20"/>
              </w:rPr>
              <w:t>ISLA</w:t>
            </w:r>
          </w:p>
        </w:tc>
        <w:tc>
          <w:tcPr>
            <w:tcW w:w="1543" w:type="dxa"/>
            <w:noWrap/>
            <w:vAlign w:val="center"/>
            <w:hideMark/>
          </w:tcPr>
          <w:p w:rsidR="00526DD7" w:rsidRPr="00526DD7" w:rsidRDefault="00526DD7" w:rsidP="00526DD7">
            <w:pPr>
              <w:spacing w:before="100" w:beforeAutospacing="1" w:after="100" w:afterAutospacing="1" w:line="360" w:lineRule="auto"/>
              <w:rPr>
                <w:rFonts w:ascii="Arial" w:hAnsi="Arial" w:cs="Arial"/>
                <w:b/>
                <w:bCs/>
                <w:sz w:val="20"/>
                <w:szCs w:val="20"/>
              </w:rPr>
            </w:pPr>
            <w:r w:rsidRPr="00526DD7">
              <w:rPr>
                <w:rFonts w:ascii="Arial" w:hAnsi="Arial" w:cs="Arial"/>
                <w:b/>
                <w:bCs/>
                <w:sz w:val="20"/>
                <w:szCs w:val="20"/>
              </w:rPr>
              <w:t>CARA</w:t>
            </w:r>
          </w:p>
        </w:tc>
        <w:tc>
          <w:tcPr>
            <w:tcW w:w="1700" w:type="dxa"/>
            <w:noWrap/>
            <w:vAlign w:val="center"/>
            <w:hideMark/>
          </w:tcPr>
          <w:p w:rsidR="00526DD7" w:rsidRPr="00526DD7" w:rsidRDefault="00526DD7" w:rsidP="00526DD7">
            <w:pPr>
              <w:spacing w:before="100" w:beforeAutospacing="1" w:after="100" w:afterAutospacing="1" w:line="360" w:lineRule="auto"/>
              <w:rPr>
                <w:rFonts w:ascii="Arial" w:hAnsi="Arial" w:cs="Arial"/>
                <w:b/>
                <w:bCs/>
                <w:sz w:val="20"/>
                <w:szCs w:val="20"/>
              </w:rPr>
            </w:pPr>
            <w:r w:rsidRPr="00526DD7">
              <w:rPr>
                <w:rFonts w:ascii="Arial" w:hAnsi="Arial" w:cs="Arial"/>
                <w:b/>
                <w:bCs/>
                <w:sz w:val="20"/>
                <w:szCs w:val="20"/>
              </w:rPr>
              <w:t>CUERPO</w:t>
            </w:r>
          </w:p>
        </w:tc>
        <w:tc>
          <w:tcPr>
            <w:tcW w:w="1905" w:type="dxa"/>
            <w:noWrap/>
            <w:vAlign w:val="center"/>
            <w:hideMark/>
          </w:tcPr>
          <w:p w:rsidR="00526DD7" w:rsidRPr="00526DD7" w:rsidRDefault="00526DD7" w:rsidP="00526DD7">
            <w:pPr>
              <w:spacing w:before="100" w:beforeAutospacing="1" w:after="100" w:afterAutospacing="1" w:line="360" w:lineRule="auto"/>
              <w:rPr>
                <w:rFonts w:ascii="Arial" w:hAnsi="Arial" w:cs="Arial"/>
                <w:b/>
                <w:bCs/>
                <w:sz w:val="20"/>
                <w:szCs w:val="20"/>
              </w:rPr>
            </w:pPr>
            <w:r w:rsidRPr="00526DD7">
              <w:rPr>
                <w:rFonts w:ascii="Arial" w:hAnsi="Arial" w:cs="Arial"/>
                <w:b/>
                <w:bCs/>
                <w:sz w:val="20"/>
                <w:szCs w:val="20"/>
              </w:rPr>
              <w:t>BANDEJA</w:t>
            </w:r>
          </w:p>
        </w:tc>
      </w:tr>
    </w:tbl>
    <w:p w:rsidR="005F2284" w:rsidRPr="00861F0B" w:rsidRDefault="005F2284" w:rsidP="003631DA">
      <w:pPr>
        <w:pStyle w:val="Default"/>
        <w:numPr>
          <w:ilvl w:val="1"/>
          <w:numId w:val="1"/>
        </w:numPr>
        <w:spacing w:before="100" w:beforeAutospacing="1" w:after="100" w:afterAutospacing="1" w:line="360" w:lineRule="auto"/>
        <w:rPr>
          <w:b/>
          <w:sz w:val="22"/>
          <w:szCs w:val="22"/>
        </w:rPr>
      </w:pPr>
      <w:r>
        <w:rPr>
          <w:b/>
          <w:bCs/>
          <w:sz w:val="22"/>
          <w:szCs w:val="22"/>
        </w:rPr>
        <w:t xml:space="preserve">ELIMINACIÓN DE DOCUMENTOS </w:t>
      </w:r>
    </w:p>
    <w:p w:rsidR="00EE2815" w:rsidRPr="00EE2815" w:rsidRDefault="00EE2815" w:rsidP="003631DA">
      <w:pPr>
        <w:spacing w:before="100" w:beforeAutospacing="1" w:after="100" w:afterAutospacing="1" w:line="360" w:lineRule="auto"/>
        <w:jc w:val="both"/>
        <w:rPr>
          <w:rFonts w:ascii="Arial" w:hAnsi="Arial" w:cs="Arial"/>
        </w:rPr>
      </w:pPr>
      <w:r w:rsidRPr="00EE2815">
        <w:rPr>
          <w:rFonts w:ascii="Arial" w:hAnsi="Arial" w:cs="Arial"/>
        </w:rPr>
        <w:t>Consiste en el descarte y destrucción de los documentos que forman parte de las series documentales que han perdido sus valores</w:t>
      </w:r>
      <w:r>
        <w:rPr>
          <w:rFonts w:ascii="Arial" w:hAnsi="Arial" w:cs="Arial"/>
        </w:rPr>
        <w:t xml:space="preserve"> </w:t>
      </w:r>
      <w:r w:rsidRPr="00EE2815">
        <w:rPr>
          <w:rFonts w:ascii="Arial" w:hAnsi="Arial" w:cs="Arial"/>
        </w:rPr>
        <w:t>administrativos, legales o fiscales e históricos. Esta eliminación puede calificarse en dos:</w:t>
      </w:r>
    </w:p>
    <w:p w:rsidR="00EE2815" w:rsidRPr="00EE2815" w:rsidRDefault="00EE2815" w:rsidP="003631DA">
      <w:pPr>
        <w:pStyle w:val="Prrafodelista"/>
        <w:numPr>
          <w:ilvl w:val="0"/>
          <w:numId w:val="27"/>
        </w:numPr>
        <w:spacing w:before="100" w:beforeAutospacing="1" w:after="100" w:afterAutospacing="1" w:line="360" w:lineRule="auto"/>
        <w:jc w:val="both"/>
        <w:rPr>
          <w:rFonts w:ascii="Arial" w:hAnsi="Arial" w:cs="Arial"/>
        </w:rPr>
      </w:pPr>
      <w:r w:rsidRPr="00EE2815">
        <w:rPr>
          <w:rFonts w:ascii="Arial" w:hAnsi="Arial" w:cs="Arial"/>
          <w:i/>
        </w:rPr>
        <w:t>Selección natural</w:t>
      </w:r>
      <w:r w:rsidRPr="00EE2815">
        <w:rPr>
          <w:rFonts w:ascii="Arial" w:hAnsi="Arial" w:cs="Arial"/>
        </w:rPr>
        <w:t xml:space="preserve">: </w:t>
      </w:r>
      <w:r>
        <w:rPr>
          <w:rFonts w:ascii="Arial" w:hAnsi="Arial" w:cs="Arial"/>
        </w:rPr>
        <w:t>E</w:t>
      </w:r>
      <w:r w:rsidRPr="00EE2815">
        <w:rPr>
          <w:rFonts w:ascii="Arial" w:hAnsi="Arial" w:cs="Arial"/>
        </w:rPr>
        <w:t>s la eliminación del material no archivístico, tales como folletos, revistas, libros, hojas en blanco y fotocopias de documentos que se compruebe la existencia del original.</w:t>
      </w:r>
    </w:p>
    <w:p w:rsidR="00EE2815" w:rsidRDefault="00EE2815" w:rsidP="003631DA">
      <w:pPr>
        <w:pStyle w:val="Prrafodelista"/>
        <w:numPr>
          <w:ilvl w:val="0"/>
          <w:numId w:val="27"/>
        </w:numPr>
        <w:spacing w:before="100" w:beforeAutospacing="1" w:after="100" w:afterAutospacing="1" w:line="360" w:lineRule="auto"/>
        <w:jc w:val="both"/>
        <w:rPr>
          <w:rFonts w:ascii="Arial" w:hAnsi="Arial" w:cs="Arial"/>
        </w:rPr>
      </w:pPr>
      <w:r w:rsidRPr="00EE2815">
        <w:rPr>
          <w:rFonts w:ascii="Arial" w:hAnsi="Arial" w:cs="Arial"/>
          <w:i/>
        </w:rPr>
        <w:t>Eliminación documental de acuerdo a las disposiciones de la Tabla de Retención Documental</w:t>
      </w:r>
      <w:r w:rsidRPr="00EE2815">
        <w:rPr>
          <w:rFonts w:ascii="Arial" w:hAnsi="Arial" w:cs="Arial"/>
        </w:rPr>
        <w:t>: Corresponde al proceso de eliminación llevado a cabo sobre la documentación que se relacionan en la Tabla de Retención Documental y que han cumplido su vigencia.</w:t>
      </w:r>
    </w:p>
    <w:p w:rsidR="00EE2815" w:rsidRDefault="00EE2815" w:rsidP="003631DA">
      <w:pPr>
        <w:spacing w:before="100" w:beforeAutospacing="1" w:after="100" w:afterAutospacing="1" w:line="360" w:lineRule="auto"/>
        <w:jc w:val="both"/>
        <w:rPr>
          <w:rFonts w:ascii="Arial" w:hAnsi="Arial" w:cs="Arial"/>
        </w:rPr>
      </w:pPr>
      <w:r>
        <w:rPr>
          <w:rFonts w:ascii="Arial" w:hAnsi="Arial" w:cs="Arial"/>
        </w:rPr>
        <w:t xml:space="preserve">La eliminación de documentos </w:t>
      </w:r>
      <w:r w:rsidRPr="00EE2815">
        <w:rPr>
          <w:rFonts w:ascii="Arial" w:hAnsi="Arial" w:cs="Arial"/>
        </w:rPr>
        <w:t xml:space="preserve">ayuda a la optimización de espacios en </w:t>
      </w:r>
      <w:r>
        <w:rPr>
          <w:rFonts w:ascii="Arial" w:hAnsi="Arial" w:cs="Arial"/>
        </w:rPr>
        <w:t>el A</w:t>
      </w:r>
      <w:r w:rsidRPr="00EE2815">
        <w:rPr>
          <w:rFonts w:ascii="Arial" w:hAnsi="Arial" w:cs="Arial"/>
        </w:rPr>
        <w:t xml:space="preserve">rchivo de </w:t>
      </w:r>
      <w:r>
        <w:rPr>
          <w:rFonts w:ascii="Arial" w:hAnsi="Arial" w:cs="Arial"/>
        </w:rPr>
        <w:t>G</w:t>
      </w:r>
      <w:r w:rsidRPr="00EE2815">
        <w:rPr>
          <w:rFonts w:ascii="Arial" w:hAnsi="Arial" w:cs="Arial"/>
        </w:rPr>
        <w:t xml:space="preserve">estión de cada una de las </w:t>
      </w:r>
      <w:r>
        <w:rPr>
          <w:rFonts w:ascii="Arial" w:hAnsi="Arial" w:cs="Arial"/>
        </w:rPr>
        <w:t>dependencias.</w:t>
      </w:r>
    </w:p>
    <w:p w:rsidR="00EE2815" w:rsidRPr="00EE2815" w:rsidRDefault="00EE2815" w:rsidP="003631DA">
      <w:pPr>
        <w:spacing w:before="100" w:beforeAutospacing="1" w:after="100" w:afterAutospacing="1" w:line="360" w:lineRule="auto"/>
        <w:jc w:val="both"/>
        <w:rPr>
          <w:rFonts w:ascii="Arial" w:hAnsi="Arial" w:cs="Arial"/>
        </w:rPr>
      </w:pPr>
      <w:r w:rsidRPr="00EE2815">
        <w:rPr>
          <w:rFonts w:ascii="Arial" w:hAnsi="Arial" w:cs="Arial"/>
        </w:rPr>
        <w:t xml:space="preserve">Cualquier </w:t>
      </w:r>
      <w:r>
        <w:rPr>
          <w:rFonts w:ascii="Arial" w:hAnsi="Arial" w:cs="Arial"/>
        </w:rPr>
        <w:t xml:space="preserve">intención </w:t>
      </w:r>
      <w:r w:rsidRPr="00EE2815">
        <w:rPr>
          <w:rFonts w:ascii="Arial" w:hAnsi="Arial" w:cs="Arial"/>
        </w:rPr>
        <w:t>de eliminación de documentos, debe ser resultado de un proceso de valoración y será remitida al</w:t>
      </w:r>
      <w:r>
        <w:rPr>
          <w:rFonts w:ascii="Arial" w:hAnsi="Arial" w:cs="Arial"/>
        </w:rPr>
        <w:t xml:space="preserve"> Proceso de Gestión Documental</w:t>
      </w:r>
      <w:r w:rsidRPr="00EE2815">
        <w:rPr>
          <w:rFonts w:ascii="Arial" w:hAnsi="Arial" w:cs="Arial"/>
        </w:rPr>
        <w:t xml:space="preserve">, que a su vez tras realizar el </w:t>
      </w:r>
      <w:r w:rsidRPr="00EE2815">
        <w:rPr>
          <w:rFonts w:ascii="Arial" w:hAnsi="Arial" w:cs="Arial"/>
        </w:rPr>
        <w:lastRenderedPageBreak/>
        <w:t>análisis pertinen</w:t>
      </w:r>
      <w:r>
        <w:rPr>
          <w:rFonts w:ascii="Arial" w:hAnsi="Arial" w:cs="Arial"/>
        </w:rPr>
        <w:t xml:space="preserve">te los someterá a decisión del </w:t>
      </w:r>
      <w:r w:rsidRPr="00DB0B1F">
        <w:rPr>
          <w:rFonts w:ascii="Arial" w:hAnsi="Arial" w:cs="Arial"/>
          <w:color w:val="000000" w:themeColor="text1"/>
        </w:rPr>
        <w:t xml:space="preserve">Comité </w:t>
      </w:r>
      <w:r w:rsidR="00DB0B1F" w:rsidRPr="00DB0B1F">
        <w:rPr>
          <w:rFonts w:ascii="Arial" w:hAnsi="Arial" w:cs="Arial"/>
          <w:color w:val="000000" w:themeColor="text1"/>
        </w:rPr>
        <w:t xml:space="preserve">de Gestión y Desempeño </w:t>
      </w:r>
      <w:r w:rsidRPr="00DB0B1F">
        <w:rPr>
          <w:rFonts w:ascii="Arial" w:hAnsi="Arial" w:cs="Arial"/>
          <w:color w:val="000000" w:themeColor="text1"/>
        </w:rPr>
        <w:t>de la Entidad</w:t>
      </w:r>
      <w:r w:rsidRPr="00EE2815">
        <w:rPr>
          <w:rFonts w:ascii="Arial" w:hAnsi="Arial" w:cs="Arial"/>
        </w:rPr>
        <w:t>. La autorización de</w:t>
      </w:r>
      <w:r>
        <w:rPr>
          <w:rFonts w:ascii="Arial" w:hAnsi="Arial" w:cs="Arial"/>
        </w:rPr>
        <w:t xml:space="preserve"> </w:t>
      </w:r>
      <w:r w:rsidRPr="00EE2815">
        <w:rPr>
          <w:rFonts w:ascii="Arial" w:hAnsi="Arial" w:cs="Arial"/>
        </w:rPr>
        <w:t xml:space="preserve">eliminación </w:t>
      </w:r>
      <w:r>
        <w:rPr>
          <w:rFonts w:ascii="Arial" w:hAnsi="Arial" w:cs="Arial"/>
        </w:rPr>
        <w:t xml:space="preserve">de documentos </w:t>
      </w:r>
      <w:r w:rsidRPr="00EE2815">
        <w:rPr>
          <w:rFonts w:ascii="Arial" w:hAnsi="Arial" w:cs="Arial"/>
        </w:rPr>
        <w:t xml:space="preserve">será establecida mediante acta de eliminación, en el </w:t>
      </w:r>
      <w:r w:rsidR="00DB0B1F" w:rsidRPr="00DB0B1F">
        <w:rPr>
          <w:rFonts w:ascii="Arial" w:hAnsi="Arial" w:cs="Arial"/>
          <w:color w:val="000000" w:themeColor="text1"/>
        </w:rPr>
        <w:t>Comité de Gestión y Desempeño de la Entidad</w:t>
      </w:r>
      <w:r w:rsidRPr="00EE2815">
        <w:rPr>
          <w:rFonts w:ascii="Arial" w:hAnsi="Arial" w:cs="Arial"/>
        </w:rPr>
        <w:t xml:space="preserve">, en la que debe quedar constancia clara de la descripción de la documentación a </w:t>
      </w:r>
      <w:r>
        <w:rPr>
          <w:rFonts w:ascii="Arial" w:hAnsi="Arial" w:cs="Arial"/>
        </w:rPr>
        <w:t>eliminar.</w:t>
      </w:r>
    </w:p>
    <w:p w:rsidR="00137625" w:rsidRDefault="00137625" w:rsidP="003631DA">
      <w:pPr>
        <w:pStyle w:val="Prrafodelista"/>
        <w:numPr>
          <w:ilvl w:val="0"/>
          <w:numId w:val="1"/>
        </w:numPr>
        <w:spacing w:before="100" w:beforeAutospacing="1" w:after="100" w:afterAutospacing="1" w:line="360" w:lineRule="auto"/>
        <w:ind w:left="425" w:hanging="357"/>
        <w:jc w:val="both"/>
        <w:outlineLvl w:val="0"/>
        <w:rPr>
          <w:rFonts w:ascii="Arial" w:hAnsi="Arial" w:cs="Arial"/>
          <w:b/>
        </w:rPr>
      </w:pPr>
      <w:bookmarkStart w:id="24" w:name="_Toc529819406"/>
      <w:bookmarkStart w:id="25" w:name="_Toc530384445"/>
      <w:r>
        <w:rPr>
          <w:rFonts w:ascii="Arial" w:hAnsi="Arial" w:cs="Arial"/>
          <w:b/>
        </w:rPr>
        <w:t>INVENTARIO DOCUMENTAL</w:t>
      </w:r>
      <w:bookmarkEnd w:id="24"/>
      <w:bookmarkEnd w:id="25"/>
    </w:p>
    <w:p w:rsidR="00137625" w:rsidRDefault="00137625" w:rsidP="00597597">
      <w:pPr>
        <w:spacing w:before="100" w:beforeAutospacing="1" w:after="100" w:afterAutospacing="1" w:line="360" w:lineRule="auto"/>
        <w:jc w:val="both"/>
        <w:rPr>
          <w:rFonts w:ascii="Arial" w:hAnsi="Arial" w:cs="Arial"/>
        </w:rPr>
      </w:pPr>
      <w:r w:rsidRPr="00137625">
        <w:rPr>
          <w:rFonts w:ascii="Arial" w:hAnsi="Arial" w:cs="Arial"/>
        </w:rPr>
        <w:t xml:space="preserve">El inventario de los documentos, es un instrumento que describe detalladamente cada una de las carpetas o expedientes existentes en </w:t>
      </w:r>
      <w:r>
        <w:rPr>
          <w:rFonts w:ascii="Arial" w:hAnsi="Arial" w:cs="Arial"/>
        </w:rPr>
        <w:t>dependencia u oficina</w:t>
      </w:r>
      <w:r w:rsidRPr="00137625">
        <w:rPr>
          <w:rFonts w:ascii="Arial" w:hAnsi="Arial" w:cs="Arial"/>
        </w:rPr>
        <w:t xml:space="preserve">, para establecer un control físico que permita su adecuada localización y recuperación. </w:t>
      </w:r>
    </w:p>
    <w:p w:rsidR="00137625" w:rsidRPr="00137625" w:rsidRDefault="00137625" w:rsidP="00597597">
      <w:pPr>
        <w:spacing w:before="100" w:beforeAutospacing="1" w:after="100" w:afterAutospacing="1" w:line="360" w:lineRule="auto"/>
        <w:jc w:val="both"/>
        <w:rPr>
          <w:rFonts w:ascii="Arial" w:hAnsi="Arial" w:cs="Arial"/>
        </w:rPr>
      </w:pPr>
      <w:r w:rsidRPr="00137625">
        <w:rPr>
          <w:rFonts w:ascii="Arial" w:hAnsi="Arial" w:cs="Arial"/>
        </w:rPr>
        <w:t xml:space="preserve">También se utiliza para realizar las transferencias documentales desde </w:t>
      </w:r>
      <w:r>
        <w:rPr>
          <w:rFonts w:ascii="Arial" w:hAnsi="Arial" w:cs="Arial"/>
        </w:rPr>
        <w:t>el</w:t>
      </w:r>
      <w:r w:rsidRPr="00137625">
        <w:rPr>
          <w:rFonts w:ascii="Arial" w:hAnsi="Arial" w:cs="Arial"/>
        </w:rPr>
        <w:t xml:space="preserve"> </w:t>
      </w:r>
      <w:r>
        <w:rPr>
          <w:rFonts w:ascii="Arial" w:hAnsi="Arial" w:cs="Arial"/>
        </w:rPr>
        <w:t>A</w:t>
      </w:r>
      <w:r w:rsidRPr="00137625">
        <w:rPr>
          <w:rFonts w:ascii="Arial" w:hAnsi="Arial" w:cs="Arial"/>
        </w:rPr>
        <w:t>rchivo</w:t>
      </w:r>
      <w:r>
        <w:rPr>
          <w:rFonts w:ascii="Arial" w:hAnsi="Arial" w:cs="Arial"/>
        </w:rPr>
        <w:t xml:space="preserve"> de G</w:t>
      </w:r>
      <w:r w:rsidRPr="00137625">
        <w:rPr>
          <w:rFonts w:ascii="Arial" w:hAnsi="Arial" w:cs="Arial"/>
        </w:rPr>
        <w:t xml:space="preserve">estión hacia el Archivo Central y de este último al Archivo Histórico. </w:t>
      </w:r>
      <w:r>
        <w:rPr>
          <w:rFonts w:ascii="Arial" w:hAnsi="Arial" w:cs="Arial"/>
        </w:rPr>
        <w:t>E</w:t>
      </w:r>
      <w:r w:rsidRPr="00137625">
        <w:rPr>
          <w:rFonts w:ascii="Arial" w:hAnsi="Arial" w:cs="Arial"/>
        </w:rPr>
        <w:t>sta actividad es de obligatorio cumplimiento según el Acuerdo No. 042 de 2002 del Archivo General de la Nación – A.G.N. Para su elaboración, se debe utilizar el formato único de Inventario, normalizado en el proceso de Gestión Documental de</w:t>
      </w:r>
      <w:r>
        <w:rPr>
          <w:rFonts w:ascii="Arial" w:hAnsi="Arial" w:cs="Arial"/>
        </w:rPr>
        <w:t xml:space="preserve"> la Entidad.</w:t>
      </w:r>
    </w:p>
    <w:p w:rsidR="00586180" w:rsidRPr="00125DF7" w:rsidRDefault="00AF4CF7" w:rsidP="003631DA">
      <w:pPr>
        <w:pStyle w:val="Prrafodelista"/>
        <w:numPr>
          <w:ilvl w:val="0"/>
          <w:numId w:val="1"/>
        </w:numPr>
        <w:spacing w:before="100" w:beforeAutospacing="1" w:after="100" w:afterAutospacing="1" w:line="360" w:lineRule="auto"/>
        <w:ind w:left="426"/>
        <w:jc w:val="both"/>
        <w:outlineLvl w:val="0"/>
        <w:rPr>
          <w:rFonts w:ascii="Arial" w:hAnsi="Arial" w:cs="Arial"/>
          <w:b/>
        </w:rPr>
      </w:pPr>
      <w:bookmarkStart w:id="26" w:name="_Toc529819407"/>
      <w:bookmarkStart w:id="27" w:name="_Toc530384446"/>
      <w:r>
        <w:rPr>
          <w:rFonts w:ascii="Arial" w:hAnsi="Arial" w:cs="Arial"/>
          <w:b/>
        </w:rPr>
        <w:t>CONSULTA Y PRESTAMO DE DOCUMENTOS</w:t>
      </w:r>
      <w:bookmarkEnd w:id="26"/>
      <w:bookmarkEnd w:id="27"/>
    </w:p>
    <w:p w:rsidR="00C22033" w:rsidRPr="00C22033" w:rsidRDefault="00C22033" w:rsidP="003631DA">
      <w:pPr>
        <w:spacing w:before="100" w:beforeAutospacing="1" w:after="100" w:afterAutospacing="1" w:line="360" w:lineRule="auto"/>
        <w:jc w:val="both"/>
        <w:rPr>
          <w:rFonts w:ascii="Arial" w:hAnsi="Arial" w:cs="Arial"/>
        </w:rPr>
      </w:pPr>
      <w:r w:rsidRPr="00C22033">
        <w:rPr>
          <w:rFonts w:ascii="Arial" w:hAnsi="Arial" w:cs="Arial"/>
        </w:rPr>
        <w:t xml:space="preserve">La consulta </w:t>
      </w:r>
      <w:r>
        <w:rPr>
          <w:rFonts w:ascii="Arial" w:hAnsi="Arial" w:cs="Arial"/>
        </w:rPr>
        <w:t xml:space="preserve">y préstamo </w:t>
      </w:r>
      <w:r w:rsidRPr="00C22033">
        <w:rPr>
          <w:rFonts w:ascii="Arial" w:hAnsi="Arial" w:cs="Arial"/>
        </w:rPr>
        <w:t xml:space="preserve">de documentos en los </w:t>
      </w:r>
      <w:r>
        <w:rPr>
          <w:rFonts w:ascii="Arial" w:hAnsi="Arial" w:cs="Arial"/>
        </w:rPr>
        <w:t>A</w:t>
      </w:r>
      <w:r w:rsidRPr="00C22033">
        <w:rPr>
          <w:rFonts w:ascii="Arial" w:hAnsi="Arial" w:cs="Arial"/>
        </w:rPr>
        <w:t xml:space="preserve">rchivos de </w:t>
      </w:r>
      <w:r>
        <w:rPr>
          <w:rFonts w:ascii="Arial" w:hAnsi="Arial" w:cs="Arial"/>
        </w:rPr>
        <w:t>G</w:t>
      </w:r>
      <w:r w:rsidRPr="00C22033">
        <w:rPr>
          <w:rFonts w:ascii="Arial" w:hAnsi="Arial" w:cs="Arial"/>
        </w:rPr>
        <w:t>estión</w:t>
      </w:r>
      <w:r>
        <w:rPr>
          <w:rFonts w:ascii="Arial" w:hAnsi="Arial" w:cs="Arial"/>
        </w:rPr>
        <w:t xml:space="preserve"> y Central</w:t>
      </w:r>
      <w:r w:rsidRPr="00C22033">
        <w:rPr>
          <w:rFonts w:ascii="Arial" w:hAnsi="Arial" w:cs="Arial"/>
        </w:rPr>
        <w:t xml:space="preserve">, por parte de funcionarios </w:t>
      </w:r>
      <w:r>
        <w:rPr>
          <w:rFonts w:ascii="Arial" w:hAnsi="Arial" w:cs="Arial"/>
        </w:rPr>
        <w:t xml:space="preserve">y contratistas </w:t>
      </w:r>
      <w:r w:rsidRPr="00C22033">
        <w:rPr>
          <w:rFonts w:ascii="Arial" w:hAnsi="Arial" w:cs="Arial"/>
        </w:rPr>
        <w:t>de otras</w:t>
      </w:r>
      <w:r>
        <w:rPr>
          <w:rFonts w:ascii="Arial" w:hAnsi="Arial" w:cs="Arial"/>
        </w:rPr>
        <w:t xml:space="preserve"> </w:t>
      </w:r>
      <w:r w:rsidRPr="00C22033">
        <w:rPr>
          <w:rFonts w:ascii="Arial" w:hAnsi="Arial" w:cs="Arial"/>
        </w:rPr>
        <w:t>dependencias o de los ciudadanos, es un derecho fundamental; por ello se debe facilitar el acceso a los mismos, con los controles correspondientes.</w:t>
      </w:r>
    </w:p>
    <w:p w:rsidR="00C22033" w:rsidRPr="00C22033" w:rsidRDefault="00C22033" w:rsidP="003631DA">
      <w:pPr>
        <w:spacing w:before="100" w:beforeAutospacing="1" w:after="100" w:afterAutospacing="1" w:line="360" w:lineRule="auto"/>
        <w:jc w:val="both"/>
        <w:rPr>
          <w:rFonts w:ascii="Arial" w:hAnsi="Arial" w:cs="Arial"/>
        </w:rPr>
      </w:pPr>
      <w:r w:rsidRPr="00C22033">
        <w:rPr>
          <w:rFonts w:ascii="Arial" w:hAnsi="Arial" w:cs="Arial"/>
        </w:rPr>
        <w:t>Cuando el interesado desee que se le expidan copias, estas deberán ser autorizadas por el jefe de la dependencia respectiva y solo se permitirá cuando la información no sea de carácter reservado.</w:t>
      </w:r>
    </w:p>
    <w:p w:rsidR="008C1A26" w:rsidRDefault="00C22033" w:rsidP="003631DA">
      <w:pPr>
        <w:spacing w:before="100" w:beforeAutospacing="1" w:after="100" w:afterAutospacing="1" w:line="360" w:lineRule="auto"/>
        <w:jc w:val="both"/>
        <w:rPr>
          <w:rFonts w:ascii="Arial" w:hAnsi="Arial" w:cs="Arial"/>
        </w:rPr>
      </w:pPr>
      <w:r w:rsidRPr="00C22033">
        <w:rPr>
          <w:rFonts w:ascii="Arial" w:hAnsi="Arial" w:cs="Arial"/>
        </w:rPr>
        <w:t xml:space="preserve">Con el fin de tener control de la consulta y préstamo de documentos, el funcionario responsable del </w:t>
      </w:r>
      <w:r w:rsidR="008C1A26">
        <w:rPr>
          <w:rFonts w:ascii="Arial" w:hAnsi="Arial" w:cs="Arial"/>
        </w:rPr>
        <w:t>A</w:t>
      </w:r>
      <w:r w:rsidRPr="00C22033">
        <w:rPr>
          <w:rFonts w:ascii="Arial" w:hAnsi="Arial" w:cs="Arial"/>
        </w:rPr>
        <w:t xml:space="preserve">rchivo debe garantizar el diligenciamiento completo del formato </w:t>
      </w:r>
      <w:r w:rsidR="003607C0" w:rsidRPr="008D769E">
        <w:rPr>
          <w:rFonts w:ascii="Arial" w:hAnsi="Arial" w:cs="Arial"/>
        </w:rPr>
        <w:t>IDPAC-GD-FT-09</w:t>
      </w:r>
      <w:r w:rsidR="003607C0">
        <w:rPr>
          <w:rFonts w:ascii="Arial" w:hAnsi="Arial" w:cs="Arial"/>
        </w:rPr>
        <w:t xml:space="preserve">  </w:t>
      </w:r>
      <w:r w:rsidR="003607C0" w:rsidRPr="008D769E">
        <w:rPr>
          <w:rFonts w:ascii="Arial" w:hAnsi="Arial" w:cs="Arial"/>
        </w:rPr>
        <w:t>Présta</w:t>
      </w:r>
      <w:r w:rsidR="003607C0">
        <w:rPr>
          <w:rFonts w:ascii="Arial" w:hAnsi="Arial" w:cs="Arial"/>
        </w:rPr>
        <w:t>mo y/o Consulta de Documentos</w:t>
      </w:r>
      <w:r w:rsidRPr="00C22033">
        <w:rPr>
          <w:rFonts w:ascii="Arial" w:hAnsi="Arial" w:cs="Arial"/>
        </w:rPr>
        <w:t xml:space="preserve"> </w:t>
      </w:r>
      <w:r w:rsidR="008C1A26">
        <w:rPr>
          <w:rFonts w:ascii="Arial" w:hAnsi="Arial" w:cs="Arial"/>
        </w:rPr>
        <w:t>y de acuerdo al</w:t>
      </w:r>
      <w:r w:rsidR="008C1A26" w:rsidRPr="003607C0">
        <w:rPr>
          <w:rFonts w:ascii="Arial" w:hAnsi="Arial" w:cs="Arial"/>
          <w:color w:val="000000" w:themeColor="text1"/>
        </w:rPr>
        <w:t xml:space="preserve"> instructivo </w:t>
      </w:r>
      <w:r w:rsidR="003607C0" w:rsidRPr="00006ABE">
        <w:rPr>
          <w:rFonts w:ascii="Arial" w:hAnsi="Arial" w:cs="Arial"/>
        </w:rPr>
        <w:t>de IDPAC-GD-IN-01 préstamo y consulta de los documentos</w:t>
      </w:r>
      <w:r w:rsidR="008C1A26">
        <w:rPr>
          <w:rFonts w:ascii="Arial" w:hAnsi="Arial" w:cs="Arial"/>
        </w:rPr>
        <w:t xml:space="preserve"> </w:t>
      </w:r>
      <w:r w:rsidRPr="00C22033">
        <w:rPr>
          <w:rFonts w:ascii="Arial" w:hAnsi="Arial" w:cs="Arial"/>
        </w:rPr>
        <w:t>publicado</w:t>
      </w:r>
      <w:r w:rsidR="008C1A26">
        <w:rPr>
          <w:rFonts w:ascii="Arial" w:hAnsi="Arial" w:cs="Arial"/>
        </w:rPr>
        <w:t>s</w:t>
      </w:r>
      <w:r w:rsidRPr="00C22033">
        <w:rPr>
          <w:rFonts w:ascii="Arial" w:hAnsi="Arial" w:cs="Arial"/>
        </w:rPr>
        <w:t xml:space="preserve"> en </w:t>
      </w:r>
      <w:r w:rsidR="008C1A26">
        <w:rPr>
          <w:rFonts w:ascii="Arial" w:hAnsi="Arial" w:cs="Arial"/>
        </w:rPr>
        <w:t xml:space="preserve">la Intranet de la Entidad. </w:t>
      </w:r>
    </w:p>
    <w:p w:rsidR="00C22033" w:rsidRPr="00C22033" w:rsidRDefault="00C22033" w:rsidP="003631DA">
      <w:pPr>
        <w:spacing w:before="100" w:beforeAutospacing="1" w:after="100" w:afterAutospacing="1" w:line="360" w:lineRule="auto"/>
        <w:jc w:val="both"/>
        <w:rPr>
          <w:rFonts w:ascii="Arial" w:hAnsi="Arial" w:cs="Arial"/>
        </w:rPr>
      </w:pPr>
      <w:r w:rsidRPr="00C22033">
        <w:rPr>
          <w:rFonts w:ascii="Arial" w:hAnsi="Arial" w:cs="Arial"/>
        </w:rPr>
        <w:lastRenderedPageBreak/>
        <w:t>El diligenciamiento del formato</w:t>
      </w:r>
      <w:r w:rsidR="008C1A26">
        <w:rPr>
          <w:rFonts w:ascii="Arial" w:hAnsi="Arial" w:cs="Arial"/>
        </w:rPr>
        <w:t xml:space="preserve"> </w:t>
      </w:r>
      <w:r w:rsidR="003607C0" w:rsidRPr="008D769E">
        <w:rPr>
          <w:rFonts w:ascii="Arial" w:hAnsi="Arial" w:cs="Arial"/>
        </w:rPr>
        <w:t>IDPAC-GD-FT-09</w:t>
      </w:r>
      <w:r w:rsidR="003607C0">
        <w:rPr>
          <w:rFonts w:ascii="Arial" w:hAnsi="Arial" w:cs="Arial"/>
        </w:rPr>
        <w:t xml:space="preserve">  </w:t>
      </w:r>
      <w:r w:rsidR="003607C0" w:rsidRPr="008D769E">
        <w:rPr>
          <w:rFonts w:ascii="Arial" w:hAnsi="Arial" w:cs="Arial"/>
        </w:rPr>
        <w:t>Présta</w:t>
      </w:r>
      <w:r w:rsidR="003607C0">
        <w:rPr>
          <w:rFonts w:ascii="Arial" w:hAnsi="Arial" w:cs="Arial"/>
        </w:rPr>
        <w:t>mo y/o Consulta de Documentos</w:t>
      </w:r>
      <w:r w:rsidR="003607C0" w:rsidRPr="00C22033">
        <w:rPr>
          <w:rFonts w:ascii="Arial" w:hAnsi="Arial" w:cs="Arial"/>
        </w:rPr>
        <w:t xml:space="preserve"> </w:t>
      </w:r>
      <w:r w:rsidRPr="00C22033">
        <w:rPr>
          <w:rFonts w:ascii="Arial" w:hAnsi="Arial" w:cs="Arial"/>
        </w:rPr>
        <w:t>se debe realizar cada vez que se consulte y/o se preste un expediente y se debe hacer seguimiento a la devolución de los expedientes en préstamo.</w:t>
      </w:r>
    </w:p>
    <w:p w:rsidR="00C22033" w:rsidRPr="00C22033" w:rsidRDefault="00C22033" w:rsidP="003631DA">
      <w:pPr>
        <w:spacing w:before="100" w:beforeAutospacing="1" w:after="100" w:afterAutospacing="1" w:line="360" w:lineRule="auto"/>
        <w:jc w:val="both"/>
        <w:rPr>
          <w:rFonts w:ascii="Arial" w:hAnsi="Arial" w:cs="Arial"/>
        </w:rPr>
      </w:pPr>
      <w:r w:rsidRPr="00C22033">
        <w:rPr>
          <w:rFonts w:ascii="Arial" w:hAnsi="Arial" w:cs="Arial"/>
        </w:rPr>
        <w:t xml:space="preserve">Una vez transferida la documentación al archivo central, la responsabilidad y custodia de ésta, corresponde al </w:t>
      </w:r>
      <w:r w:rsidR="008C1A26">
        <w:rPr>
          <w:rFonts w:ascii="Arial" w:hAnsi="Arial" w:cs="Arial"/>
        </w:rPr>
        <w:t>proceso</w:t>
      </w:r>
      <w:r w:rsidRPr="00C22033">
        <w:rPr>
          <w:rFonts w:ascii="Arial" w:hAnsi="Arial" w:cs="Arial"/>
        </w:rPr>
        <w:t xml:space="preserve"> de Gestión Documental</w:t>
      </w:r>
      <w:r w:rsidR="008C1A26">
        <w:rPr>
          <w:rFonts w:ascii="Arial" w:hAnsi="Arial" w:cs="Arial"/>
        </w:rPr>
        <w:t>,</w:t>
      </w:r>
      <w:r w:rsidRPr="00C22033">
        <w:rPr>
          <w:rFonts w:ascii="Arial" w:hAnsi="Arial" w:cs="Arial"/>
        </w:rPr>
        <w:t xml:space="preserve"> y será allí donde se hagan las solicitudes de préstamo de documentos.</w:t>
      </w:r>
    </w:p>
    <w:p w:rsidR="00501DE6" w:rsidRPr="00A801EA" w:rsidRDefault="008C1A26" w:rsidP="003631DA">
      <w:pPr>
        <w:pStyle w:val="Prrafodelista"/>
        <w:numPr>
          <w:ilvl w:val="0"/>
          <w:numId w:val="1"/>
        </w:numPr>
        <w:spacing w:before="100" w:beforeAutospacing="1" w:after="100" w:afterAutospacing="1" w:line="360" w:lineRule="auto"/>
        <w:ind w:left="425" w:hanging="357"/>
        <w:jc w:val="both"/>
        <w:outlineLvl w:val="0"/>
        <w:rPr>
          <w:rFonts w:ascii="Arial" w:hAnsi="Arial" w:cs="Arial"/>
          <w:b/>
          <w:lang w:val="es-ES"/>
        </w:rPr>
      </w:pPr>
      <w:bookmarkStart w:id="28" w:name="_Toc529819408"/>
      <w:bookmarkStart w:id="29" w:name="_Toc530384447"/>
      <w:r w:rsidRPr="00A801EA">
        <w:rPr>
          <w:rFonts w:ascii="Arial" w:hAnsi="Arial" w:cs="Arial"/>
          <w:b/>
          <w:lang w:val="es-ES"/>
        </w:rPr>
        <w:t>TRASFERENCIAS DOCUMENTALES</w:t>
      </w:r>
      <w:bookmarkEnd w:id="28"/>
      <w:bookmarkEnd w:id="29"/>
    </w:p>
    <w:p w:rsidR="00A801EA" w:rsidRDefault="00A801EA" w:rsidP="003631DA">
      <w:pPr>
        <w:spacing w:before="100" w:beforeAutospacing="1" w:after="100" w:afterAutospacing="1" w:line="360" w:lineRule="auto"/>
        <w:jc w:val="both"/>
        <w:rPr>
          <w:rFonts w:ascii="Arial" w:hAnsi="Arial" w:cs="Arial"/>
          <w:lang w:val="es-ES"/>
        </w:rPr>
      </w:pPr>
      <w:r w:rsidRPr="00A801EA">
        <w:rPr>
          <w:rFonts w:ascii="Arial" w:hAnsi="Arial" w:cs="Arial"/>
          <w:lang w:val="es-ES"/>
        </w:rPr>
        <w:t xml:space="preserve">La transferencia documental es la remisión de los documentos del </w:t>
      </w:r>
      <w:r>
        <w:rPr>
          <w:rFonts w:ascii="Arial" w:hAnsi="Arial" w:cs="Arial"/>
          <w:lang w:val="es-ES"/>
        </w:rPr>
        <w:t>A</w:t>
      </w:r>
      <w:r w:rsidRPr="00A801EA">
        <w:rPr>
          <w:rFonts w:ascii="Arial" w:hAnsi="Arial" w:cs="Arial"/>
          <w:lang w:val="es-ES"/>
        </w:rPr>
        <w:t xml:space="preserve">rchivo de </w:t>
      </w:r>
      <w:r>
        <w:rPr>
          <w:rFonts w:ascii="Arial" w:hAnsi="Arial" w:cs="Arial"/>
          <w:lang w:val="es-ES"/>
        </w:rPr>
        <w:t>G</w:t>
      </w:r>
      <w:r w:rsidRPr="00A801EA">
        <w:rPr>
          <w:rFonts w:ascii="Arial" w:hAnsi="Arial" w:cs="Arial"/>
          <w:lang w:val="es-ES"/>
        </w:rPr>
        <w:t xml:space="preserve">estión al </w:t>
      </w:r>
      <w:r>
        <w:rPr>
          <w:rFonts w:ascii="Arial" w:hAnsi="Arial" w:cs="Arial"/>
          <w:lang w:val="es-ES"/>
        </w:rPr>
        <w:t>Archivo C</w:t>
      </w:r>
      <w:r w:rsidRPr="00A801EA">
        <w:rPr>
          <w:rFonts w:ascii="Arial" w:hAnsi="Arial" w:cs="Arial"/>
          <w:lang w:val="es-ES"/>
        </w:rPr>
        <w:t xml:space="preserve">entral y de este al </w:t>
      </w:r>
      <w:r w:rsidR="002741AD">
        <w:rPr>
          <w:rFonts w:ascii="Arial" w:hAnsi="Arial" w:cs="Arial"/>
          <w:lang w:val="es-ES"/>
        </w:rPr>
        <w:t>Archivo H</w:t>
      </w:r>
      <w:r w:rsidRPr="00A801EA">
        <w:rPr>
          <w:rFonts w:ascii="Arial" w:hAnsi="Arial" w:cs="Arial"/>
          <w:lang w:val="es-ES"/>
        </w:rPr>
        <w:t>istórico de conformidad con las Tablas de Retención Documental aprobadas</w:t>
      </w:r>
      <w:r w:rsidR="002741AD">
        <w:rPr>
          <w:rFonts w:ascii="Arial" w:hAnsi="Arial" w:cs="Arial"/>
          <w:lang w:val="es-ES"/>
        </w:rPr>
        <w:t>.</w:t>
      </w:r>
    </w:p>
    <w:p w:rsidR="002741AD" w:rsidRPr="00D5497A" w:rsidRDefault="002741AD" w:rsidP="003631DA">
      <w:pPr>
        <w:spacing w:before="100" w:beforeAutospacing="1" w:after="100" w:afterAutospacing="1" w:line="360" w:lineRule="auto"/>
        <w:jc w:val="both"/>
        <w:rPr>
          <w:rFonts w:ascii="Arial" w:hAnsi="Arial" w:cs="Arial"/>
          <w:lang w:val="es-ES"/>
        </w:rPr>
      </w:pPr>
      <w:r w:rsidRPr="00D5497A">
        <w:rPr>
          <w:rFonts w:ascii="Arial" w:hAnsi="Arial" w:cs="Arial"/>
          <w:lang w:val="es-ES"/>
        </w:rPr>
        <w:t>Tienen por objeto reducir el espacio que las oficinas destinan para el almacenamiento y conservación de los documentos y mejorar la eficiencia de la gestión de los documentos de uso poco frecuente, inclusive mientras estos mantienen su valor administrativo.</w:t>
      </w:r>
    </w:p>
    <w:p w:rsidR="002741AD" w:rsidRPr="00D5497A" w:rsidRDefault="002741AD" w:rsidP="003631DA">
      <w:pPr>
        <w:pStyle w:val="Prrafodelista"/>
        <w:numPr>
          <w:ilvl w:val="1"/>
          <w:numId w:val="1"/>
        </w:numPr>
        <w:spacing w:before="100" w:beforeAutospacing="1" w:after="100" w:afterAutospacing="1" w:line="360" w:lineRule="auto"/>
        <w:ind w:left="714" w:hanging="357"/>
        <w:jc w:val="both"/>
        <w:outlineLvl w:val="1"/>
        <w:rPr>
          <w:rFonts w:ascii="Arial" w:hAnsi="Arial" w:cs="Arial"/>
          <w:b/>
          <w:bCs/>
        </w:rPr>
      </w:pPr>
      <w:bookmarkStart w:id="30" w:name="_Toc529819409"/>
      <w:bookmarkStart w:id="31" w:name="_Toc530384448"/>
      <w:r w:rsidRPr="00D5497A">
        <w:rPr>
          <w:rFonts w:ascii="Arial" w:hAnsi="Arial" w:cs="Arial"/>
          <w:b/>
          <w:bCs/>
        </w:rPr>
        <w:t>Transferencias primarias</w:t>
      </w:r>
      <w:bookmarkEnd w:id="30"/>
      <w:bookmarkEnd w:id="31"/>
      <w:r w:rsidRPr="00D5497A">
        <w:rPr>
          <w:rFonts w:ascii="Arial" w:hAnsi="Arial" w:cs="Arial"/>
          <w:b/>
          <w:bCs/>
        </w:rPr>
        <w:t xml:space="preserve"> </w:t>
      </w:r>
    </w:p>
    <w:p w:rsidR="002741AD" w:rsidRDefault="002741AD" w:rsidP="003631DA">
      <w:pPr>
        <w:spacing w:before="100" w:beforeAutospacing="1" w:after="100" w:afterAutospacing="1" w:line="360" w:lineRule="auto"/>
        <w:jc w:val="both"/>
        <w:rPr>
          <w:rFonts w:ascii="Arial" w:hAnsi="Arial" w:cs="Arial"/>
        </w:rPr>
      </w:pPr>
      <w:r w:rsidRPr="00D5497A">
        <w:rPr>
          <w:rFonts w:ascii="Arial" w:hAnsi="Arial" w:cs="Arial"/>
        </w:rPr>
        <w:t xml:space="preserve">La transferencia documental primaria consiste en la remisión de los documentos del Archivo de Gestión de cada una de las oficinas al Archivo Central del Instituto, de conformidad con las Tablas de Retención Documental. Las transferencias primarias se formalizan a través de relaciones de entrega, mediante el levantamiento de inventario documental, el acta de transferencia, según el cronograma de transferencias y de acuerdo a los periodos de permanencia y conservación de las series documentales que señalen las Tablas de Retención Documental. </w:t>
      </w:r>
    </w:p>
    <w:p w:rsidR="00693679" w:rsidRPr="00D5497A" w:rsidRDefault="00693679" w:rsidP="003631DA">
      <w:pPr>
        <w:pStyle w:val="Prrafodelista"/>
        <w:numPr>
          <w:ilvl w:val="1"/>
          <w:numId w:val="1"/>
        </w:numPr>
        <w:spacing w:before="100" w:beforeAutospacing="1" w:after="100" w:afterAutospacing="1" w:line="360" w:lineRule="auto"/>
        <w:ind w:left="714" w:hanging="357"/>
        <w:jc w:val="both"/>
        <w:outlineLvl w:val="1"/>
        <w:rPr>
          <w:rFonts w:ascii="Arial" w:hAnsi="Arial" w:cs="Arial"/>
          <w:b/>
          <w:bCs/>
        </w:rPr>
      </w:pPr>
      <w:bookmarkStart w:id="32" w:name="_Toc529819410"/>
      <w:bookmarkStart w:id="33" w:name="_Toc530384449"/>
      <w:r w:rsidRPr="00D5497A">
        <w:rPr>
          <w:rFonts w:ascii="Arial" w:hAnsi="Arial" w:cs="Arial"/>
          <w:b/>
          <w:bCs/>
        </w:rPr>
        <w:t xml:space="preserve">Pasos para realizar transferencias </w:t>
      </w:r>
      <w:r>
        <w:rPr>
          <w:rFonts w:ascii="Arial" w:hAnsi="Arial" w:cs="Arial"/>
          <w:b/>
          <w:bCs/>
        </w:rPr>
        <w:t>primarias</w:t>
      </w:r>
      <w:bookmarkEnd w:id="32"/>
      <w:bookmarkEnd w:id="33"/>
    </w:p>
    <w:p w:rsidR="00693679" w:rsidRPr="00D5497A" w:rsidRDefault="00693679" w:rsidP="003631DA">
      <w:pPr>
        <w:spacing w:before="100" w:beforeAutospacing="1" w:after="100" w:afterAutospacing="1" w:line="360" w:lineRule="auto"/>
        <w:jc w:val="both"/>
        <w:rPr>
          <w:rFonts w:ascii="Arial" w:hAnsi="Arial" w:cs="Arial"/>
          <w:lang w:val="es-ES"/>
        </w:rPr>
      </w:pPr>
      <w:r w:rsidRPr="00523215">
        <w:rPr>
          <w:rFonts w:ascii="Arial" w:hAnsi="Arial" w:cs="Arial"/>
          <w:i/>
          <w:lang w:val="es-ES"/>
        </w:rPr>
        <w:t>1 Limpiar la documentación.</w:t>
      </w:r>
      <w:r>
        <w:rPr>
          <w:rFonts w:ascii="Arial" w:hAnsi="Arial" w:cs="Arial"/>
          <w:lang w:val="es-ES"/>
        </w:rPr>
        <w:t xml:space="preserve"> </w:t>
      </w:r>
      <w:r w:rsidRPr="00D5497A">
        <w:rPr>
          <w:rFonts w:ascii="Arial" w:hAnsi="Arial" w:cs="Arial"/>
          <w:lang w:val="es-ES"/>
        </w:rPr>
        <w:t xml:space="preserve">Para limpiar los documentos </w:t>
      </w:r>
      <w:r>
        <w:rPr>
          <w:rFonts w:ascii="Arial" w:hAnsi="Arial" w:cs="Arial"/>
          <w:lang w:val="es-ES"/>
        </w:rPr>
        <w:t>se</w:t>
      </w:r>
      <w:r w:rsidRPr="00D5497A">
        <w:rPr>
          <w:rFonts w:ascii="Arial" w:hAnsi="Arial" w:cs="Arial"/>
          <w:lang w:val="es-ES"/>
        </w:rPr>
        <w:t xml:space="preserve"> deberá disponer de elementos de trabajo apropiados como: bata, gorra, mascarillas, guantes y bayetilla preferiblemente blanca.</w:t>
      </w:r>
    </w:p>
    <w:p w:rsidR="00693679" w:rsidRPr="00D5497A" w:rsidRDefault="00693679" w:rsidP="003631DA">
      <w:pPr>
        <w:spacing w:before="100" w:beforeAutospacing="1" w:after="100" w:afterAutospacing="1" w:line="360" w:lineRule="auto"/>
        <w:jc w:val="both"/>
        <w:rPr>
          <w:rFonts w:ascii="Arial" w:hAnsi="Arial" w:cs="Arial"/>
          <w:lang w:val="es-ES"/>
        </w:rPr>
      </w:pPr>
      <w:r w:rsidRPr="00523215">
        <w:rPr>
          <w:rFonts w:ascii="Arial" w:hAnsi="Arial" w:cs="Arial"/>
          <w:i/>
          <w:lang w:val="es-ES"/>
        </w:rPr>
        <w:lastRenderedPageBreak/>
        <w:t>2 Eliminar el material metálico.</w:t>
      </w:r>
      <w:r>
        <w:rPr>
          <w:rFonts w:ascii="Arial" w:hAnsi="Arial" w:cs="Arial"/>
          <w:lang w:val="es-ES"/>
        </w:rPr>
        <w:t xml:space="preserve"> </w:t>
      </w:r>
      <w:r w:rsidRPr="00D5497A">
        <w:rPr>
          <w:rFonts w:ascii="Arial" w:hAnsi="Arial" w:cs="Arial"/>
          <w:lang w:val="es-ES"/>
        </w:rPr>
        <w:t>Este proceso puede llevarse a cabo de manera simultánea con el de la limpieza. Se debe retirar el material como: clips, ganchos de cosedora, ganchos legajadores, etc., procurando no ocasionar deterioro de tipo físico a la documentación, se recomienda utilizar ganchos de plástico en el archivo de gestión.</w:t>
      </w:r>
    </w:p>
    <w:p w:rsidR="00693679" w:rsidRDefault="00693679" w:rsidP="003631DA">
      <w:pPr>
        <w:spacing w:before="100" w:beforeAutospacing="1" w:after="100" w:afterAutospacing="1" w:line="360" w:lineRule="auto"/>
        <w:jc w:val="both"/>
        <w:rPr>
          <w:rFonts w:ascii="Arial" w:hAnsi="Arial" w:cs="Arial"/>
          <w:lang w:val="es-ES"/>
        </w:rPr>
      </w:pPr>
      <w:r w:rsidRPr="00523215">
        <w:rPr>
          <w:rFonts w:ascii="Arial" w:hAnsi="Arial" w:cs="Arial"/>
          <w:i/>
          <w:lang w:val="es-ES"/>
        </w:rPr>
        <w:t>3 Depurar los documentos.</w:t>
      </w:r>
      <w:r>
        <w:rPr>
          <w:rFonts w:ascii="Arial" w:hAnsi="Arial" w:cs="Arial"/>
          <w:lang w:val="es-ES"/>
        </w:rPr>
        <w:t xml:space="preserve"> </w:t>
      </w:r>
      <w:r w:rsidRPr="00D5497A">
        <w:rPr>
          <w:rFonts w:ascii="Arial" w:hAnsi="Arial" w:cs="Arial"/>
          <w:lang w:val="es-ES"/>
        </w:rPr>
        <w:t>Es una actividad de mucha responsabilidad, se debe contar con la ayuda del jefe de la dependencia quien autoriza la eliminación de documentos</w:t>
      </w:r>
      <w:r>
        <w:rPr>
          <w:rFonts w:ascii="Arial" w:hAnsi="Arial" w:cs="Arial"/>
          <w:lang w:val="es-ES"/>
        </w:rPr>
        <w:t>.</w:t>
      </w:r>
    </w:p>
    <w:p w:rsidR="00693679" w:rsidRDefault="00693679" w:rsidP="003631DA">
      <w:pPr>
        <w:spacing w:before="100" w:beforeAutospacing="1" w:after="100" w:afterAutospacing="1" w:line="360" w:lineRule="auto"/>
        <w:jc w:val="both"/>
        <w:rPr>
          <w:rFonts w:ascii="Arial" w:hAnsi="Arial" w:cs="Arial"/>
          <w:lang w:val="es-ES"/>
        </w:rPr>
      </w:pPr>
      <w:r w:rsidRPr="00D5497A">
        <w:rPr>
          <w:rFonts w:ascii="Arial" w:hAnsi="Arial" w:cs="Arial"/>
          <w:lang w:val="es-ES"/>
        </w:rPr>
        <w:t>Se deben eliminar: documentos en borrador, catálogos, boletines, instructivos, periódicos, revistas, formatos en blanco, hojas en blanco, copias, notas de post-</w:t>
      </w:r>
      <w:proofErr w:type="spellStart"/>
      <w:r w:rsidRPr="00D5497A">
        <w:rPr>
          <w:rFonts w:ascii="Arial" w:hAnsi="Arial" w:cs="Arial"/>
          <w:lang w:val="es-ES"/>
        </w:rPr>
        <w:t>it</w:t>
      </w:r>
      <w:proofErr w:type="spellEnd"/>
      <w:r w:rsidRPr="00D5497A">
        <w:rPr>
          <w:rFonts w:ascii="Arial" w:hAnsi="Arial" w:cs="Arial"/>
          <w:lang w:val="es-ES"/>
        </w:rPr>
        <w:t>, carteles, acetatos, invitaciones, permisos, certificados, diplomas y otros documentos que traten asuntos personales, que no pertenezcan a la serie documental y no hagan parte de las evidencias de algún proceso.</w:t>
      </w:r>
    </w:p>
    <w:p w:rsidR="00693679" w:rsidRPr="00D5497A" w:rsidRDefault="00693679" w:rsidP="003631DA">
      <w:pPr>
        <w:spacing w:before="100" w:beforeAutospacing="1" w:after="100" w:afterAutospacing="1" w:line="360" w:lineRule="auto"/>
        <w:jc w:val="both"/>
        <w:rPr>
          <w:rFonts w:ascii="Arial" w:hAnsi="Arial" w:cs="Arial"/>
          <w:lang w:val="es-ES"/>
        </w:rPr>
      </w:pPr>
      <w:r w:rsidRPr="00523215">
        <w:rPr>
          <w:rFonts w:ascii="Arial" w:hAnsi="Arial" w:cs="Arial"/>
          <w:i/>
          <w:lang w:val="es-ES"/>
        </w:rPr>
        <w:t>4 Revisar y foliar.</w:t>
      </w:r>
      <w:r>
        <w:rPr>
          <w:rFonts w:ascii="Arial" w:hAnsi="Arial" w:cs="Arial"/>
          <w:lang w:val="es-ES"/>
        </w:rPr>
        <w:t xml:space="preserve"> </w:t>
      </w:r>
      <w:r w:rsidRPr="00D5497A">
        <w:rPr>
          <w:rFonts w:ascii="Arial" w:hAnsi="Arial" w:cs="Arial"/>
          <w:lang w:val="es-ES"/>
        </w:rPr>
        <w:t>La documentación debe estar ordenada cronológicamente (de enero a diciembre), la foliación de los documentos se debe hacer utilizando lápiz de mina negra, iniciar de uno (1) en adelante en la esquina superior derecha de la hoja, de manera legible y sin enmendaduras, debe abarcar todos los folios.</w:t>
      </w:r>
    </w:p>
    <w:p w:rsidR="00693679" w:rsidRPr="00D5497A" w:rsidRDefault="00693679" w:rsidP="003631DA">
      <w:pPr>
        <w:spacing w:before="100" w:beforeAutospacing="1" w:after="100" w:afterAutospacing="1" w:line="360" w:lineRule="auto"/>
        <w:jc w:val="both"/>
        <w:rPr>
          <w:rFonts w:ascii="Arial" w:hAnsi="Arial" w:cs="Arial"/>
          <w:lang w:val="es-ES"/>
        </w:rPr>
      </w:pPr>
      <w:r w:rsidRPr="00523215">
        <w:rPr>
          <w:rFonts w:ascii="Arial" w:hAnsi="Arial" w:cs="Arial"/>
          <w:i/>
          <w:lang w:val="es-ES"/>
        </w:rPr>
        <w:t>5 Unidades de conservación y almacenamiento.</w:t>
      </w:r>
      <w:r>
        <w:rPr>
          <w:rFonts w:ascii="Arial" w:hAnsi="Arial" w:cs="Arial"/>
          <w:lang w:val="es-ES"/>
        </w:rPr>
        <w:t xml:space="preserve"> </w:t>
      </w:r>
      <w:r w:rsidRPr="00D5497A">
        <w:rPr>
          <w:rFonts w:ascii="Arial" w:hAnsi="Arial" w:cs="Arial"/>
          <w:lang w:val="es-ES"/>
        </w:rPr>
        <w:t xml:space="preserve">Las unidades de conservación que el Archivo General de la Nación recomienda, no solo para la transferencia sino también para almacenar la documentación en el </w:t>
      </w:r>
      <w:r>
        <w:rPr>
          <w:rFonts w:ascii="Arial" w:hAnsi="Arial" w:cs="Arial"/>
          <w:lang w:val="es-ES"/>
        </w:rPr>
        <w:t>A</w:t>
      </w:r>
      <w:r w:rsidRPr="00D5497A">
        <w:rPr>
          <w:rFonts w:ascii="Arial" w:hAnsi="Arial" w:cs="Arial"/>
          <w:lang w:val="es-ES"/>
        </w:rPr>
        <w:t xml:space="preserve">rchivo </w:t>
      </w:r>
      <w:r>
        <w:rPr>
          <w:rFonts w:ascii="Arial" w:hAnsi="Arial" w:cs="Arial"/>
          <w:lang w:val="es-ES"/>
        </w:rPr>
        <w:t>C</w:t>
      </w:r>
      <w:r w:rsidRPr="00D5497A">
        <w:rPr>
          <w:rFonts w:ascii="Arial" w:hAnsi="Arial" w:cs="Arial"/>
          <w:lang w:val="es-ES"/>
        </w:rPr>
        <w:t xml:space="preserve">entral o </w:t>
      </w:r>
      <w:r>
        <w:rPr>
          <w:rFonts w:ascii="Arial" w:hAnsi="Arial" w:cs="Arial"/>
          <w:lang w:val="es-ES"/>
        </w:rPr>
        <w:t>H</w:t>
      </w:r>
      <w:r w:rsidRPr="00D5497A">
        <w:rPr>
          <w:rFonts w:ascii="Arial" w:hAnsi="Arial" w:cs="Arial"/>
          <w:lang w:val="es-ES"/>
        </w:rPr>
        <w:t xml:space="preserve">istórico son las carpetas en </w:t>
      </w:r>
      <w:proofErr w:type="spellStart"/>
      <w:r w:rsidRPr="00D5497A">
        <w:rPr>
          <w:rFonts w:ascii="Arial" w:hAnsi="Arial" w:cs="Arial"/>
          <w:lang w:val="es-ES"/>
        </w:rPr>
        <w:t>propalcote</w:t>
      </w:r>
      <w:proofErr w:type="spellEnd"/>
      <w:r w:rsidRPr="00D5497A">
        <w:rPr>
          <w:rFonts w:ascii="Arial" w:hAnsi="Arial" w:cs="Arial"/>
          <w:lang w:val="es-ES"/>
        </w:rPr>
        <w:t xml:space="preserve"> de cuatro aletas, la cuales serán suministradas por el </w:t>
      </w:r>
      <w:r>
        <w:rPr>
          <w:rFonts w:ascii="Arial" w:hAnsi="Arial" w:cs="Arial"/>
          <w:lang w:val="es-ES"/>
        </w:rPr>
        <w:t>Proceso</w:t>
      </w:r>
      <w:r w:rsidRPr="00D5497A">
        <w:rPr>
          <w:rFonts w:ascii="Arial" w:hAnsi="Arial" w:cs="Arial"/>
          <w:lang w:val="es-ES"/>
        </w:rPr>
        <w:t xml:space="preserve"> de Gestión Administrativa.</w:t>
      </w:r>
    </w:p>
    <w:p w:rsidR="00693679" w:rsidRPr="00D5497A" w:rsidRDefault="00693679" w:rsidP="003631DA">
      <w:pPr>
        <w:spacing w:before="100" w:beforeAutospacing="1" w:after="100" w:afterAutospacing="1" w:line="360" w:lineRule="auto"/>
        <w:jc w:val="both"/>
        <w:rPr>
          <w:rFonts w:ascii="Arial" w:hAnsi="Arial" w:cs="Arial"/>
          <w:lang w:val="es-ES"/>
        </w:rPr>
      </w:pPr>
      <w:r w:rsidRPr="00D5497A">
        <w:rPr>
          <w:rFonts w:ascii="Arial" w:hAnsi="Arial" w:cs="Arial"/>
          <w:lang w:val="es-ES"/>
        </w:rPr>
        <w:t xml:space="preserve">Es recomendable no utilizar pastas de argolla, AZ, y encuadernaciones de documentos. En el </w:t>
      </w:r>
      <w:r>
        <w:rPr>
          <w:rFonts w:ascii="Arial" w:hAnsi="Arial" w:cs="Arial"/>
          <w:lang w:val="es-ES"/>
        </w:rPr>
        <w:t>A</w:t>
      </w:r>
      <w:r w:rsidRPr="00D5497A">
        <w:rPr>
          <w:rFonts w:ascii="Arial" w:hAnsi="Arial" w:cs="Arial"/>
          <w:lang w:val="es-ES"/>
        </w:rPr>
        <w:t xml:space="preserve">rchivo </w:t>
      </w:r>
      <w:r>
        <w:rPr>
          <w:rFonts w:ascii="Arial" w:hAnsi="Arial" w:cs="Arial"/>
          <w:lang w:val="es-ES"/>
        </w:rPr>
        <w:t>C</w:t>
      </w:r>
      <w:r w:rsidRPr="00D5497A">
        <w:rPr>
          <w:rFonts w:ascii="Arial" w:hAnsi="Arial" w:cs="Arial"/>
          <w:lang w:val="es-ES"/>
        </w:rPr>
        <w:t>entral no se recibe documentación almacenada en AZ.</w:t>
      </w:r>
    </w:p>
    <w:p w:rsidR="00693679" w:rsidRPr="00D5497A" w:rsidRDefault="00693679" w:rsidP="003631DA">
      <w:pPr>
        <w:spacing w:before="100" w:beforeAutospacing="1" w:after="100" w:afterAutospacing="1" w:line="360" w:lineRule="auto"/>
        <w:jc w:val="both"/>
        <w:rPr>
          <w:rFonts w:ascii="Arial" w:hAnsi="Arial" w:cs="Arial"/>
          <w:lang w:val="es-ES"/>
        </w:rPr>
      </w:pPr>
      <w:r w:rsidRPr="00D5497A">
        <w:rPr>
          <w:rFonts w:ascii="Arial" w:hAnsi="Arial" w:cs="Arial"/>
          <w:lang w:val="es-ES"/>
        </w:rPr>
        <w:t xml:space="preserve">Cajas: Elaboradas en cartón corrugado, bajo en acidez, que garantiza la conservación de la documentación transferida por las dependencias al </w:t>
      </w:r>
      <w:r>
        <w:rPr>
          <w:rFonts w:ascii="Arial" w:hAnsi="Arial" w:cs="Arial"/>
          <w:lang w:val="es-ES"/>
        </w:rPr>
        <w:t>A</w:t>
      </w:r>
      <w:r w:rsidRPr="00D5497A">
        <w:rPr>
          <w:rFonts w:ascii="Arial" w:hAnsi="Arial" w:cs="Arial"/>
          <w:lang w:val="es-ES"/>
        </w:rPr>
        <w:t xml:space="preserve">rchivo </w:t>
      </w:r>
      <w:r>
        <w:rPr>
          <w:rFonts w:ascii="Arial" w:hAnsi="Arial" w:cs="Arial"/>
          <w:lang w:val="es-ES"/>
        </w:rPr>
        <w:t>C</w:t>
      </w:r>
      <w:r w:rsidRPr="00D5497A">
        <w:rPr>
          <w:rFonts w:ascii="Arial" w:hAnsi="Arial" w:cs="Arial"/>
          <w:lang w:val="es-ES"/>
        </w:rPr>
        <w:t>entral.</w:t>
      </w:r>
    </w:p>
    <w:p w:rsidR="00693679" w:rsidRPr="00D5497A" w:rsidRDefault="00693679" w:rsidP="003631DA">
      <w:pPr>
        <w:spacing w:before="100" w:beforeAutospacing="1" w:after="100" w:afterAutospacing="1" w:line="360" w:lineRule="auto"/>
        <w:jc w:val="both"/>
        <w:rPr>
          <w:rFonts w:ascii="Arial" w:hAnsi="Arial" w:cs="Arial"/>
          <w:lang w:val="es-ES"/>
        </w:rPr>
      </w:pPr>
      <w:r w:rsidRPr="00D5497A">
        <w:rPr>
          <w:rFonts w:ascii="Arial" w:hAnsi="Arial" w:cs="Arial"/>
          <w:lang w:val="es-ES"/>
        </w:rPr>
        <w:t>Carpetas: Deben estar identificadas con la información del sello y adaptarse al volumen y tamaño de la documentación procurando no sobrepasar los 200 folios (garantizando la adecuada protección de los bordes de los documentos).</w:t>
      </w:r>
    </w:p>
    <w:p w:rsidR="00693679" w:rsidRPr="00D5497A" w:rsidRDefault="00693679" w:rsidP="003631DA">
      <w:pPr>
        <w:spacing w:before="100" w:beforeAutospacing="1" w:after="100" w:afterAutospacing="1" w:line="360" w:lineRule="auto"/>
        <w:jc w:val="both"/>
        <w:rPr>
          <w:rFonts w:ascii="Arial" w:hAnsi="Arial" w:cs="Arial"/>
          <w:lang w:val="es-ES"/>
        </w:rPr>
      </w:pPr>
      <w:r w:rsidRPr="00523215">
        <w:rPr>
          <w:rFonts w:ascii="Arial" w:hAnsi="Arial" w:cs="Arial"/>
          <w:i/>
          <w:lang w:val="es-ES"/>
        </w:rPr>
        <w:lastRenderedPageBreak/>
        <w:t>6 Realizar Inventario.</w:t>
      </w:r>
      <w:r>
        <w:rPr>
          <w:rFonts w:ascii="Arial" w:hAnsi="Arial" w:cs="Arial"/>
          <w:lang w:val="es-ES"/>
        </w:rPr>
        <w:t xml:space="preserve"> </w:t>
      </w:r>
      <w:r w:rsidRPr="00D5497A">
        <w:rPr>
          <w:rFonts w:ascii="Arial" w:hAnsi="Arial" w:cs="Arial"/>
          <w:lang w:val="es-ES"/>
        </w:rPr>
        <w:t xml:space="preserve">Tomar ordenadamente las carpetas que estén debidamente organizadas e identificadas, correspondientes a cada serie o </w:t>
      </w:r>
      <w:proofErr w:type="spellStart"/>
      <w:r w:rsidRPr="00D5497A">
        <w:rPr>
          <w:rFonts w:ascii="Arial" w:hAnsi="Arial" w:cs="Arial"/>
          <w:lang w:val="es-ES"/>
        </w:rPr>
        <w:t>subserie</w:t>
      </w:r>
      <w:proofErr w:type="spellEnd"/>
      <w:r w:rsidRPr="00D5497A">
        <w:rPr>
          <w:rFonts w:ascii="Arial" w:hAnsi="Arial" w:cs="Arial"/>
          <w:lang w:val="es-ES"/>
        </w:rPr>
        <w:t xml:space="preserve"> y relacionarlas en el formato </w:t>
      </w:r>
      <w:r>
        <w:rPr>
          <w:rFonts w:ascii="Arial" w:hAnsi="Arial" w:cs="Arial"/>
          <w:lang w:val="es-ES"/>
        </w:rPr>
        <w:t>único de inventario documental.</w:t>
      </w:r>
    </w:p>
    <w:p w:rsidR="00693679" w:rsidRPr="00D5497A" w:rsidRDefault="00693679" w:rsidP="003631DA">
      <w:pPr>
        <w:spacing w:before="100" w:beforeAutospacing="1" w:after="100" w:afterAutospacing="1" w:line="360" w:lineRule="auto"/>
        <w:jc w:val="both"/>
        <w:rPr>
          <w:rFonts w:ascii="Arial" w:hAnsi="Arial" w:cs="Arial"/>
          <w:lang w:val="es-ES"/>
        </w:rPr>
      </w:pPr>
      <w:r w:rsidRPr="00523215">
        <w:rPr>
          <w:rFonts w:ascii="Arial" w:hAnsi="Arial" w:cs="Arial"/>
          <w:i/>
          <w:lang w:val="es-ES"/>
        </w:rPr>
        <w:t>7 Realizar Embalaje.</w:t>
      </w:r>
      <w:r>
        <w:rPr>
          <w:rFonts w:ascii="Arial" w:hAnsi="Arial" w:cs="Arial"/>
          <w:lang w:val="es-ES"/>
        </w:rPr>
        <w:t xml:space="preserve"> </w:t>
      </w:r>
      <w:r w:rsidRPr="00D5497A">
        <w:rPr>
          <w:rFonts w:ascii="Arial" w:hAnsi="Arial" w:cs="Arial"/>
          <w:lang w:val="es-ES"/>
        </w:rPr>
        <w:t>Una vez se hayan cumplido los pasos anteriores, se procederá al embalaje o empaque, en cajas. Al empacar las carpetas se conserva el orden estricto del inventario que debe estar alineado al de la Tabla de Retención Documental.</w:t>
      </w:r>
    </w:p>
    <w:p w:rsidR="00693679" w:rsidRPr="00D5497A" w:rsidRDefault="00693679" w:rsidP="003631DA">
      <w:pPr>
        <w:spacing w:before="100" w:beforeAutospacing="1" w:after="100" w:afterAutospacing="1" w:line="360" w:lineRule="auto"/>
        <w:jc w:val="both"/>
        <w:rPr>
          <w:rFonts w:ascii="Arial" w:hAnsi="Arial" w:cs="Arial"/>
          <w:lang w:val="es-ES"/>
        </w:rPr>
      </w:pPr>
      <w:r w:rsidRPr="00D5497A">
        <w:rPr>
          <w:rFonts w:ascii="Arial" w:hAnsi="Arial" w:cs="Arial"/>
          <w:lang w:val="es-ES"/>
        </w:rPr>
        <w:t>Ingresan las carpetas a la caja de archivo X200 de izquierda a derecha.</w:t>
      </w:r>
    </w:p>
    <w:p w:rsidR="00693679" w:rsidRDefault="00693679" w:rsidP="003631DA">
      <w:pPr>
        <w:spacing w:before="100" w:beforeAutospacing="1" w:after="100" w:afterAutospacing="1" w:line="360" w:lineRule="auto"/>
        <w:jc w:val="both"/>
        <w:rPr>
          <w:rFonts w:ascii="Arial" w:hAnsi="Arial" w:cs="Arial"/>
          <w:lang w:val="es-ES"/>
        </w:rPr>
      </w:pPr>
      <w:r w:rsidRPr="00D5497A">
        <w:rPr>
          <w:rFonts w:ascii="Arial" w:hAnsi="Arial" w:cs="Arial"/>
          <w:lang w:val="es-ES"/>
        </w:rPr>
        <w:t xml:space="preserve">Cuando se hace la trasferencia se entrega la relación del inventario en físico y se envía por correo electrónico al </w:t>
      </w:r>
      <w:r>
        <w:rPr>
          <w:rFonts w:ascii="Arial" w:hAnsi="Arial" w:cs="Arial"/>
          <w:lang w:val="es-ES"/>
        </w:rPr>
        <w:t>Proceso</w:t>
      </w:r>
      <w:r w:rsidRPr="00D5497A">
        <w:rPr>
          <w:rFonts w:ascii="Arial" w:hAnsi="Arial" w:cs="Arial"/>
          <w:lang w:val="es-ES"/>
        </w:rPr>
        <w:t xml:space="preserve"> de Gestión Documental, para hacer la validación correspondiente.</w:t>
      </w:r>
    </w:p>
    <w:p w:rsidR="00693679" w:rsidRPr="00726347" w:rsidRDefault="00693679" w:rsidP="003631DA">
      <w:pPr>
        <w:spacing w:before="100" w:beforeAutospacing="1" w:after="100" w:afterAutospacing="1" w:line="360" w:lineRule="auto"/>
        <w:jc w:val="both"/>
        <w:rPr>
          <w:rFonts w:ascii="Arial" w:hAnsi="Arial" w:cs="Arial"/>
          <w:lang w:val="es-ES"/>
        </w:rPr>
      </w:pPr>
      <w:r w:rsidRPr="00523215">
        <w:rPr>
          <w:rFonts w:ascii="Arial" w:hAnsi="Arial" w:cs="Arial"/>
          <w:i/>
          <w:lang w:val="es-ES"/>
        </w:rPr>
        <w:t>8 Validar la Transferencia.</w:t>
      </w:r>
      <w:r>
        <w:rPr>
          <w:rFonts w:ascii="Arial" w:hAnsi="Arial" w:cs="Arial"/>
          <w:lang w:val="es-ES"/>
        </w:rPr>
        <w:t xml:space="preserve"> </w:t>
      </w:r>
      <w:r w:rsidRPr="00726347">
        <w:rPr>
          <w:rFonts w:ascii="Arial" w:hAnsi="Arial" w:cs="Arial"/>
          <w:lang w:val="es-ES"/>
        </w:rPr>
        <w:t xml:space="preserve">Una vez recibida la documentación objeto de la transferencia documental, el </w:t>
      </w:r>
      <w:r>
        <w:rPr>
          <w:rFonts w:ascii="Arial" w:hAnsi="Arial" w:cs="Arial"/>
          <w:lang w:val="es-ES"/>
        </w:rPr>
        <w:t>Proceso</w:t>
      </w:r>
      <w:r w:rsidRPr="00726347">
        <w:rPr>
          <w:rFonts w:ascii="Arial" w:hAnsi="Arial" w:cs="Arial"/>
          <w:lang w:val="es-ES"/>
        </w:rPr>
        <w:t xml:space="preserve"> de Gestión Documental realiza la validación descrita a continuación:</w:t>
      </w:r>
    </w:p>
    <w:p w:rsidR="00693679" w:rsidRPr="00726347" w:rsidRDefault="00693679" w:rsidP="003631DA">
      <w:pPr>
        <w:pStyle w:val="Prrafodelista"/>
        <w:numPr>
          <w:ilvl w:val="0"/>
          <w:numId w:val="22"/>
        </w:numPr>
        <w:spacing w:before="100" w:beforeAutospacing="1" w:after="100" w:afterAutospacing="1" w:line="360" w:lineRule="auto"/>
        <w:jc w:val="both"/>
        <w:rPr>
          <w:rFonts w:ascii="Arial" w:hAnsi="Arial" w:cs="Arial"/>
          <w:lang w:val="es-ES"/>
        </w:rPr>
      </w:pPr>
      <w:r w:rsidRPr="00726347">
        <w:rPr>
          <w:rFonts w:ascii="Arial" w:hAnsi="Arial" w:cs="Arial"/>
          <w:lang w:val="es-ES"/>
        </w:rPr>
        <w:t>Que la documentación corresponda a la TRD.</w:t>
      </w:r>
    </w:p>
    <w:p w:rsidR="00693679" w:rsidRPr="00726347" w:rsidRDefault="00693679" w:rsidP="003631DA">
      <w:pPr>
        <w:pStyle w:val="Prrafodelista"/>
        <w:numPr>
          <w:ilvl w:val="0"/>
          <w:numId w:val="22"/>
        </w:numPr>
        <w:spacing w:before="100" w:beforeAutospacing="1" w:after="100" w:afterAutospacing="1" w:line="360" w:lineRule="auto"/>
        <w:jc w:val="both"/>
        <w:rPr>
          <w:rFonts w:ascii="Arial" w:hAnsi="Arial" w:cs="Arial"/>
          <w:lang w:val="es-ES"/>
        </w:rPr>
      </w:pPr>
      <w:r w:rsidRPr="00726347">
        <w:rPr>
          <w:rFonts w:ascii="Arial" w:hAnsi="Arial" w:cs="Arial"/>
          <w:lang w:val="es-ES"/>
        </w:rPr>
        <w:t>Sea objeto de transferencia de acuerdo al tiempo de retención establecido en la TRD.</w:t>
      </w:r>
    </w:p>
    <w:p w:rsidR="00693679" w:rsidRPr="00726347" w:rsidRDefault="00693679" w:rsidP="003631DA">
      <w:pPr>
        <w:pStyle w:val="Prrafodelista"/>
        <w:numPr>
          <w:ilvl w:val="0"/>
          <w:numId w:val="22"/>
        </w:numPr>
        <w:spacing w:before="100" w:beforeAutospacing="1" w:after="100" w:afterAutospacing="1" w:line="360" w:lineRule="auto"/>
        <w:jc w:val="both"/>
        <w:rPr>
          <w:rFonts w:ascii="Arial" w:hAnsi="Arial" w:cs="Arial"/>
          <w:lang w:val="es-ES"/>
        </w:rPr>
      </w:pPr>
      <w:r w:rsidRPr="00726347">
        <w:rPr>
          <w:rFonts w:ascii="Arial" w:hAnsi="Arial" w:cs="Arial"/>
          <w:lang w:val="es-ES"/>
        </w:rPr>
        <w:t>Esté organizada cronológicamente.</w:t>
      </w:r>
    </w:p>
    <w:p w:rsidR="00693679" w:rsidRPr="00726347" w:rsidRDefault="00693679" w:rsidP="003631DA">
      <w:pPr>
        <w:pStyle w:val="Prrafodelista"/>
        <w:numPr>
          <w:ilvl w:val="0"/>
          <w:numId w:val="22"/>
        </w:numPr>
        <w:spacing w:before="100" w:beforeAutospacing="1" w:after="100" w:afterAutospacing="1" w:line="360" w:lineRule="auto"/>
        <w:jc w:val="both"/>
        <w:rPr>
          <w:rFonts w:ascii="Arial" w:hAnsi="Arial" w:cs="Arial"/>
          <w:lang w:val="es-ES"/>
        </w:rPr>
      </w:pPr>
      <w:r w:rsidRPr="00726347">
        <w:rPr>
          <w:rFonts w:ascii="Arial" w:hAnsi="Arial" w:cs="Arial"/>
          <w:lang w:val="es-ES"/>
        </w:rPr>
        <w:t>Esté debidamente foliada</w:t>
      </w:r>
    </w:p>
    <w:p w:rsidR="00693679" w:rsidRPr="00726347" w:rsidRDefault="00693679" w:rsidP="003631DA">
      <w:pPr>
        <w:pStyle w:val="Prrafodelista"/>
        <w:numPr>
          <w:ilvl w:val="0"/>
          <w:numId w:val="22"/>
        </w:numPr>
        <w:spacing w:before="100" w:beforeAutospacing="1" w:after="100" w:afterAutospacing="1" w:line="360" w:lineRule="auto"/>
        <w:jc w:val="both"/>
        <w:rPr>
          <w:rFonts w:ascii="Arial" w:hAnsi="Arial" w:cs="Arial"/>
          <w:lang w:val="es-ES"/>
        </w:rPr>
      </w:pPr>
      <w:r w:rsidRPr="00726347">
        <w:rPr>
          <w:rFonts w:ascii="Arial" w:hAnsi="Arial" w:cs="Arial"/>
          <w:lang w:val="es-ES"/>
        </w:rPr>
        <w:t xml:space="preserve">No tenga material metálico </w:t>
      </w:r>
      <w:r>
        <w:rPr>
          <w:rFonts w:ascii="Arial" w:hAnsi="Arial" w:cs="Arial"/>
          <w:lang w:val="es-ES"/>
        </w:rPr>
        <w:t>que deteriore la documentación.</w:t>
      </w:r>
    </w:p>
    <w:p w:rsidR="00693679" w:rsidRPr="00726347" w:rsidRDefault="00693679" w:rsidP="003631DA">
      <w:pPr>
        <w:spacing w:before="100" w:beforeAutospacing="1" w:after="100" w:afterAutospacing="1" w:line="360" w:lineRule="auto"/>
        <w:jc w:val="both"/>
        <w:rPr>
          <w:rFonts w:ascii="Arial" w:hAnsi="Arial" w:cs="Arial"/>
          <w:lang w:val="es-ES"/>
        </w:rPr>
      </w:pPr>
      <w:r w:rsidRPr="00726347">
        <w:rPr>
          <w:rFonts w:ascii="Arial" w:hAnsi="Arial" w:cs="Arial"/>
          <w:lang w:val="es-ES"/>
        </w:rPr>
        <w:t xml:space="preserve">Realizada la validación de la transferencia documental, el </w:t>
      </w:r>
      <w:r>
        <w:rPr>
          <w:rFonts w:ascii="Arial" w:hAnsi="Arial" w:cs="Arial"/>
          <w:lang w:val="es-ES"/>
        </w:rPr>
        <w:t xml:space="preserve">Proceso de Gestión </w:t>
      </w:r>
      <w:r w:rsidRPr="00726347">
        <w:rPr>
          <w:rFonts w:ascii="Arial" w:hAnsi="Arial" w:cs="Arial"/>
          <w:lang w:val="es-ES"/>
        </w:rPr>
        <w:t>Documental realizará las siguientes actividades:</w:t>
      </w:r>
    </w:p>
    <w:p w:rsidR="00693679" w:rsidRPr="00726347" w:rsidRDefault="00693679" w:rsidP="003631DA">
      <w:pPr>
        <w:pStyle w:val="Prrafodelista"/>
        <w:numPr>
          <w:ilvl w:val="0"/>
          <w:numId w:val="23"/>
        </w:numPr>
        <w:spacing w:before="100" w:beforeAutospacing="1" w:after="100" w:afterAutospacing="1" w:line="360" w:lineRule="auto"/>
        <w:jc w:val="both"/>
        <w:rPr>
          <w:rFonts w:ascii="Arial" w:hAnsi="Arial" w:cs="Arial"/>
          <w:lang w:val="es-ES"/>
        </w:rPr>
      </w:pPr>
      <w:r w:rsidRPr="00726347">
        <w:rPr>
          <w:rFonts w:ascii="Arial" w:hAnsi="Arial" w:cs="Arial"/>
          <w:lang w:val="es-ES"/>
        </w:rPr>
        <w:t>Asignar el número consecutivo a la caja de archivo y ubicarla en el área del archivo central.</w:t>
      </w:r>
    </w:p>
    <w:p w:rsidR="00693679" w:rsidRDefault="00693679" w:rsidP="003631DA">
      <w:pPr>
        <w:pStyle w:val="Prrafodelista"/>
        <w:numPr>
          <w:ilvl w:val="0"/>
          <w:numId w:val="23"/>
        </w:numPr>
        <w:spacing w:before="100" w:beforeAutospacing="1" w:after="100" w:afterAutospacing="1" w:line="360" w:lineRule="auto"/>
        <w:jc w:val="both"/>
        <w:rPr>
          <w:rFonts w:ascii="Arial" w:hAnsi="Arial" w:cs="Arial"/>
          <w:lang w:val="es-ES"/>
        </w:rPr>
      </w:pPr>
      <w:r w:rsidRPr="00726347">
        <w:rPr>
          <w:rFonts w:ascii="Arial" w:hAnsi="Arial" w:cs="Arial"/>
          <w:lang w:val="es-ES"/>
        </w:rPr>
        <w:t>Consignar en el formato único de inventario documental el número asignado a las cajas, el cual sirve como herramienta para posteriores consultas.</w:t>
      </w:r>
    </w:p>
    <w:p w:rsidR="001B76D7" w:rsidRPr="001B76D7" w:rsidRDefault="001B76D7" w:rsidP="001B76D7">
      <w:pPr>
        <w:spacing w:before="100" w:beforeAutospacing="1" w:after="100" w:afterAutospacing="1" w:line="360" w:lineRule="auto"/>
        <w:jc w:val="both"/>
        <w:rPr>
          <w:rFonts w:ascii="Arial" w:hAnsi="Arial" w:cs="Arial"/>
          <w:lang w:val="es-ES"/>
        </w:rPr>
      </w:pPr>
    </w:p>
    <w:p w:rsidR="002741AD" w:rsidRPr="00D5497A" w:rsidRDefault="002741AD" w:rsidP="003631DA">
      <w:pPr>
        <w:pStyle w:val="Prrafodelista"/>
        <w:numPr>
          <w:ilvl w:val="1"/>
          <w:numId w:val="1"/>
        </w:numPr>
        <w:spacing w:before="100" w:beforeAutospacing="1" w:after="100" w:afterAutospacing="1" w:line="360" w:lineRule="auto"/>
        <w:ind w:left="714" w:hanging="357"/>
        <w:jc w:val="both"/>
        <w:outlineLvl w:val="1"/>
        <w:rPr>
          <w:rFonts w:ascii="Arial" w:hAnsi="Arial" w:cs="Arial"/>
          <w:b/>
          <w:bCs/>
        </w:rPr>
      </w:pPr>
      <w:bookmarkStart w:id="34" w:name="_Toc529819411"/>
      <w:bookmarkStart w:id="35" w:name="_Toc530384450"/>
      <w:r w:rsidRPr="00D5497A">
        <w:rPr>
          <w:rFonts w:ascii="Arial" w:hAnsi="Arial" w:cs="Arial"/>
          <w:b/>
          <w:bCs/>
        </w:rPr>
        <w:lastRenderedPageBreak/>
        <w:t>Transferencias secundarias</w:t>
      </w:r>
      <w:bookmarkEnd w:id="34"/>
      <w:bookmarkEnd w:id="35"/>
      <w:r w:rsidRPr="00D5497A">
        <w:rPr>
          <w:rFonts w:ascii="Arial" w:hAnsi="Arial" w:cs="Arial"/>
          <w:b/>
          <w:bCs/>
        </w:rPr>
        <w:t xml:space="preserve"> </w:t>
      </w:r>
    </w:p>
    <w:p w:rsidR="002741AD" w:rsidRPr="00D5497A" w:rsidRDefault="002741AD" w:rsidP="003631DA">
      <w:pPr>
        <w:spacing w:before="100" w:beforeAutospacing="1" w:after="100" w:afterAutospacing="1" w:line="360" w:lineRule="auto"/>
        <w:jc w:val="both"/>
        <w:rPr>
          <w:rFonts w:ascii="Arial" w:hAnsi="Arial" w:cs="Arial"/>
          <w:lang w:val="es-ES"/>
        </w:rPr>
      </w:pPr>
      <w:r w:rsidRPr="00D5497A">
        <w:rPr>
          <w:rFonts w:ascii="Arial" w:hAnsi="Arial" w:cs="Arial"/>
        </w:rPr>
        <w:t>Estas consisten en la remisión de los documentos del Archivo Central del Instituto al Archivo Histórico (Archivo de Bogotá), para aquellos que posean valores históricos, científicos y culturales.</w:t>
      </w:r>
    </w:p>
    <w:p w:rsidR="00176181" w:rsidRPr="00D5497A" w:rsidRDefault="00176181" w:rsidP="003631DA">
      <w:pPr>
        <w:pStyle w:val="Prrafodelista"/>
        <w:numPr>
          <w:ilvl w:val="1"/>
          <w:numId w:val="1"/>
        </w:numPr>
        <w:spacing w:before="100" w:beforeAutospacing="1" w:after="100" w:afterAutospacing="1" w:line="360" w:lineRule="auto"/>
        <w:ind w:left="714" w:hanging="357"/>
        <w:jc w:val="both"/>
        <w:outlineLvl w:val="1"/>
        <w:rPr>
          <w:rFonts w:ascii="Arial" w:hAnsi="Arial" w:cs="Arial"/>
          <w:b/>
          <w:bCs/>
        </w:rPr>
      </w:pPr>
      <w:bookmarkStart w:id="36" w:name="_Toc529819412"/>
      <w:bookmarkStart w:id="37" w:name="_Toc530384451"/>
      <w:r w:rsidRPr="00D5497A">
        <w:rPr>
          <w:rFonts w:ascii="Arial" w:hAnsi="Arial" w:cs="Arial"/>
          <w:b/>
          <w:bCs/>
        </w:rPr>
        <w:t xml:space="preserve">Pasos para realizar transferencias </w:t>
      </w:r>
      <w:r>
        <w:rPr>
          <w:rFonts w:ascii="Arial" w:hAnsi="Arial" w:cs="Arial"/>
          <w:b/>
          <w:bCs/>
        </w:rPr>
        <w:t>secundarias</w:t>
      </w:r>
      <w:bookmarkEnd w:id="36"/>
      <w:bookmarkEnd w:id="37"/>
    </w:p>
    <w:p w:rsidR="00D5497A" w:rsidRDefault="008E4AC5" w:rsidP="003631DA">
      <w:pPr>
        <w:spacing w:before="100" w:beforeAutospacing="1" w:after="100" w:afterAutospacing="1" w:line="360" w:lineRule="auto"/>
        <w:jc w:val="both"/>
        <w:rPr>
          <w:rFonts w:ascii="Arial" w:hAnsi="Arial" w:cs="Arial"/>
        </w:rPr>
      </w:pPr>
      <w:r w:rsidRPr="008E4AC5">
        <w:rPr>
          <w:rFonts w:ascii="Arial" w:hAnsi="Arial" w:cs="Arial"/>
        </w:rPr>
        <w:t>Para la transferencia secundaria de los documentos de archivo declarados de conservación permanente se deberán seguir los siguientes lineamientos:</w:t>
      </w:r>
    </w:p>
    <w:p w:rsidR="00CA4A40" w:rsidRDefault="008E4AC5" w:rsidP="003631DA">
      <w:pPr>
        <w:pStyle w:val="Default"/>
        <w:spacing w:before="100" w:beforeAutospacing="1" w:after="100" w:afterAutospacing="1" w:line="360" w:lineRule="auto"/>
        <w:jc w:val="both"/>
        <w:rPr>
          <w:sz w:val="22"/>
          <w:szCs w:val="22"/>
        </w:rPr>
      </w:pPr>
      <w:r>
        <w:t xml:space="preserve">1 </w:t>
      </w:r>
      <w:r>
        <w:rPr>
          <w:sz w:val="22"/>
          <w:szCs w:val="22"/>
        </w:rPr>
        <w:t xml:space="preserve">Las transferencias de documentos de conservación total o permanente se harán como </w:t>
      </w:r>
      <w:r w:rsidRPr="004D3DB9">
        <w:rPr>
          <w:color w:val="000000" w:themeColor="text1"/>
          <w:sz w:val="22"/>
          <w:szCs w:val="22"/>
        </w:rPr>
        <w:t xml:space="preserve">mínimo cada diez (10) años; </w:t>
      </w:r>
      <w:r>
        <w:rPr>
          <w:sz w:val="22"/>
          <w:szCs w:val="22"/>
        </w:rPr>
        <w:t xml:space="preserve">podrá establecerse una periodicidad menor previo acuerdo entre la Entidades y el Archivo </w:t>
      </w:r>
      <w:r w:rsidR="00693679">
        <w:rPr>
          <w:sz w:val="22"/>
          <w:szCs w:val="22"/>
        </w:rPr>
        <w:t>Distrital,</w:t>
      </w:r>
      <w:r>
        <w:rPr>
          <w:sz w:val="22"/>
          <w:szCs w:val="22"/>
        </w:rPr>
        <w:t xml:space="preserve"> según el caso. </w:t>
      </w:r>
    </w:p>
    <w:p w:rsidR="00CA4A40" w:rsidRPr="00CA4A40" w:rsidRDefault="0023202B" w:rsidP="003631DA">
      <w:pPr>
        <w:pStyle w:val="Default"/>
        <w:spacing w:before="100" w:beforeAutospacing="1" w:after="100" w:afterAutospacing="1" w:line="360" w:lineRule="auto"/>
        <w:jc w:val="both"/>
        <w:rPr>
          <w:sz w:val="22"/>
          <w:szCs w:val="22"/>
        </w:rPr>
      </w:pPr>
      <w:r>
        <w:rPr>
          <w:sz w:val="22"/>
          <w:szCs w:val="22"/>
        </w:rPr>
        <w:t>2</w:t>
      </w:r>
      <w:r w:rsidR="00CA4A40">
        <w:rPr>
          <w:sz w:val="22"/>
          <w:szCs w:val="22"/>
        </w:rPr>
        <w:t xml:space="preserve"> </w:t>
      </w:r>
      <w:r w:rsidR="00CA4A40" w:rsidRPr="00CA4A40">
        <w:rPr>
          <w:sz w:val="22"/>
          <w:szCs w:val="22"/>
        </w:rPr>
        <w:t xml:space="preserve">La </w:t>
      </w:r>
      <w:r w:rsidR="00CA4A40">
        <w:rPr>
          <w:sz w:val="22"/>
          <w:szCs w:val="22"/>
        </w:rPr>
        <w:t>E</w:t>
      </w:r>
      <w:r w:rsidR="00CA4A40" w:rsidRPr="00CA4A40">
        <w:rPr>
          <w:sz w:val="22"/>
          <w:szCs w:val="22"/>
        </w:rPr>
        <w:t xml:space="preserve">ntidad deberá enviar al Archivo </w:t>
      </w:r>
      <w:r w:rsidR="00CA4A40">
        <w:rPr>
          <w:sz w:val="22"/>
          <w:szCs w:val="22"/>
        </w:rPr>
        <w:t>Distrital</w:t>
      </w:r>
      <w:r w:rsidR="00CA4A40" w:rsidRPr="00CA4A40">
        <w:rPr>
          <w:sz w:val="22"/>
          <w:szCs w:val="22"/>
        </w:rPr>
        <w:t xml:space="preserve"> una comunicación solicitando la recepción de la transferencia documental.</w:t>
      </w:r>
    </w:p>
    <w:p w:rsidR="00CA4A40" w:rsidRPr="00CA4A40" w:rsidRDefault="00CA4A40" w:rsidP="003631DA">
      <w:pPr>
        <w:pStyle w:val="Default"/>
        <w:spacing w:before="100" w:beforeAutospacing="1" w:after="100" w:afterAutospacing="1" w:line="360" w:lineRule="auto"/>
        <w:jc w:val="both"/>
        <w:rPr>
          <w:sz w:val="22"/>
          <w:szCs w:val="22"/>
        </w:rPr>
      </w:pPr>
      <w:r w:rsidRPr="00CA4A40">
        <w:rPr>
          <w:sz w:val="22"/>
          <w:szCs w:val="22"/>
        </w:rPr>
        <w:t>3. Los documentos cuya transferencia se vaya a llevar a cabo, deberán cumplir con</w:t>
      </w:r>
      <w:r>
        <w:rPr>
          <w:sz w:val="22"/>
          <w:szCs w:val="22"/>
        </w:rPr>
        <w:t xml:space="preserve"> </w:t>
      </w:r>
      <w:r w:rsidRPr="00CA4A40">
        <w:rPr>
          <w:sz w:val="22"/>
          <w:szCs w:val="22"/>
        </w:rPr>
        <w:t>criterios de organización archivística, siguiendo el principio de procedencia, orden original, descripción e integridad de los fondos. En todo caso, las transferencias se deben llevar a cabo con estricta aplicación de las tablas de retención documental por series</w:t>
      </w:r>
      <w:r>
        <w:rPr>
          <w:sz w:val="22"/>
          <w:szCs w:val="22"/>
        </w:rPr>
        <w:t xml:space="preserve"> </w:t>
      </w:r>
      <w:r w:rsidRPr="00CA4A40">
        <w:rPr>
          <w:sz w:val="22"/>
          <w:szCs w:val="22"/>
        </w:rPr>
        <w:t>documentales, y deben incluir tanto los expedientes físicos, como electrónicos e híbridos.</w:t>
      </w:r>
    </w:p>
    <w:p w:rsidR="00CA4A40" w:rsidRPr="00CA4A40" w:rsidRDefault="00CA4A40" w:rsidP="003631DA">
      <w:pPr>
        <w:pStyle w:val="Default"/>
        <w:spacing w:before="100" w:beforeAutospacing="1" w:after="100" w:afterAutospacing="1" w:line="360" w:lineRule="auto"/>
        <w:jc w:val="both"/>
        <w:rPr>
          <w:sz w:val="22"/>
          <w:szCs w:val="22"/>
        </w:rPr>
      </w:pPr>
      <w:r w:rsidRPr="00CA4A40">
        <w:rPr>
          <w:sz w:val="22"/>
          <w:szCs w:val="22"/>
        </w:rPr>
        <w:t xml:space="preserve">4. La transferencia de documentos debe incluir igualmente la entrega al Archivo </w:t>
      </w:r>
      <w:r>
        <w:rPr>
          <w:sz w:val="22"/>
          <w:szCs w:val="22"/>
        </w:rPr>
        <w:t>Distrital</w:t>
      </w:r>
      <w:r w:rsidRPr="00CA4A40">
        <w:rPr>
          <w:sz w:val="22"/>
          <w:szCs w:val="22"/>
        </w:rPr>
        <w:t>, los siguientes elementos:</w:t>
      </w:r>
    </w:p>
    <w:p w:rsidR="00CA4A40" w:rsidRPr="00CA4A40" w:rsidRDefault="00CA4A40" w:rsidP="003631DA">
      <w:pPr>
        <w:pStyle w:val="Default"/>
        <w:numPr>
          <w:ilvl w:val="0"/>
          <w:numId w:val="24"/>
        </w:numPr>
        <w:spacing w:before="100" w:beforeAutospacing="1" w:after="100" w:afterAutospacing="1" w:line="360" w:lineRule="auto"/>
        <w:jc w:val="both"/>
        <w:rPr>
          <w:sz w:val="22"/>
          <w:szCs w:val="22"/>
        </w:rPr>
      </w:pPr>
      <w:r w:rsidRPr="00CA4A40">
        <w:rPr>
          <w:sz w:val="22"/>
          <w:szCs w:val="22"/>
        </w:rPr>
        <w:t>Un inventario físico y en medio electrónico de las series documentales y de los expedientes a transferir.</w:t>
      </w:r>
    </w:p>
    <w:p w:rsidR="00CA4A40" w:rsidRPr="00CA4A40" w:rsidRDefault="00CA4A40" w:rsidP="003631DA">
      <w:pPr>
        <w:pStyle w:val="Default"/>
        <w:numPr>
          <w:ilvl w:val="0"/>
          <w:numId w:val="24"/>
        </w:numPr>
        <w:spacing w:before="100" w:beforeAutospacing="1" w:after="100" w:afterAutospacing="1" w:line="360" w:lineRule="auto"/>
        <w:jc w:val="both"/>
        <w:rPr>
          <w:sz w:val="22"/>
          <w:szCs w:val="22"/>
        </w:rPr>
      </w:pPr>
      <w:r w:rsidRPr="00CA4A40">
        <w:rPr>
          <w:sz w:val="22"/>
          <w:szCs w:val="22"/>
        </w:rPr>
        <w:t>Copia de los medios técnicos (Digitales, ópticos, microfilme, etc.), cuando este procedimiento se haya establecido en la respectiva TRD o TVD; dichos medios deberán tener una descripción de su contenido.</w:t>
      </w:r>
    </w:p>
    <w:p w:rsidR="0023202B" w:rsidRDefault="00CA4A40" w:rsidP="003631DA">
      <w:pPr>
        <w:pStyle w:val="Default"/>
        <w:spacing w:before="100" w:beforeAutospacing="1" w:after="100" w:afterAutospacing="1" w:line="360" w:lineRule="auto"/>
        <w:jc w:val="both"/>
        <w:rPr>
          <w:sz w:val="22"/>
          <w:szCs w:val="22"/>
        </w:rPr>
      </w:pPr>
      <w:r>
        <w:rPr>
          <w:sz w:val="22"/>
          <w:szCs w:val="22"/>
        </w:rPr>
        <w:lastRenderedPageBreak/>
        <w:t xml:space="preserve">5 </w:t>
      </w:r>
      <w:r w:rsidRPr="00CA4A40">
        <w:rPr>
          <w:sz w:val="22"/>
          <w:szCs w:val="22"/>
        </w:rPr>
        <w:t xml:space="preserve">Como constancia de la transferencia se levantará un acta firmada por la </w:t>
      </w:r>
      <w:r>
        <w:rPr>
          <w:sz w:val="22"/>
          <w:szCs w:val="22"/>
        </w:rPr>
        <w:t>Entidad</w:t>
      </w:r>
      <w:r w:rsidRPr="00CA4A40">
        <w:rPr>
          <w:sz w:val="22"/>
          <w:szCs w:val="22"/>
        </w:rPr>
        <w:t xml:space="preserve"> y el Archivo </w:t>
      </w:r>
      <w:r>
        <w:rPr>
          <w:sz w:val="22"/>
          <w:szCs w:val="22"/>
        </w:rPr>
        <w:t>Distrital</w:t>
      </w:r>
      <w:r w:rsidRPr="00CA4A40">
        <w:rPr>
          <w:sz w:val="22"/>
          <w:szCs w:val="22"/>
        </w:rPr>
        <w:t xml:space="preserve"> y se adjuntará el inventario detallado.</w:t>
      </w:r>
    </w:p>
    <w:p w:rsidR="008365CE" w:rsidRPr="008365CE" w:rsidRDefault="008365CE" w:rsidP="00335B52">
      <w:pPr>
        <w:pStyle w:val="Prrafodelista"/>
        <w:numPr>
          <w:ilvl w:val="0"/>
          <w:numId w:val="1"/>
        </w:numPr>
        <w:spacing w:before="100" w:beforeAutospacing="1" w:after="100" w:afterAutospacing="1" w:line="360" w:lineRule="auto"/>
        <w:ind w:left="426" w:hanging="357"/>
        <w:jc w:val="both"/>
        <w:outlineLvl w:val="0"/>
        <w:rPr>
          <w:rFonts w:ascii="Arial" w:hAnsi="Arial" w:cs="Arial"/>
          <w:b/>
        </w:rPr>
      </w:pPr>
      <w:bookmarkStart w:id="38" w:name="_Toc529819413"/>
      <w:bookmarkStart w:id="39" w:name="_Toc530384452"/>
      <w:r w:rsidRPr="008365CE">
        <w:rPr>
          <w:rFonts w:ascii="Arial" w:hAnsi="Arial" w:cs="Arial"/>
          <w:b/>
          <w:bCs/>
        </w:rPr>
        <w:t>RECOMENDACIONES GENERALES EN LOS ESPACIOS DE ARCHIVO</w:t>
      </w:r>
      <w:bookmarkEnd w:id="38"/>
      <w:bookmarkEnd w:id="39"/>
    </w:p>
    <w:p w:rsidR="008365CE" w:rsidRDefault="008365CE" w:rsidP="003631DA">
      <w:pPr>
        <w:pStyle w:val="Default"/>
        <w:numPr>
          <w:ilvl w:val="0"/>
          <w:numId w:val="25"/>
        </w:numPr>
        <w:spacing w:before="100" w:beforeAutospacing="1" w:after="100" w:afterAutospacing="1" w:line="360" w:lineRule="auto"/>
        <w:jc w:val="both"/>
        <w:rPr>
          <w:sz w:val="22"/>
          <w:szCs w:val="22"/>
        </w:rPr>
      </w:pPr>
      <w:r>
        <w:rPr>
          <w:sz w:val="22"/>
          <w:szCs w:val="22"/>
        </w:rPr>
        <w:t xml:space="preserve">Los funcionarios y contratistas que manipulan documentación de archivo, no deben consumir alimentos y bebidas o fumar dentro del área de trabajo o consulta, esto puede generar accidentes y daños en la documentación como manchas y posterior deterioro biológico, además de molestias a las personas que laboran en la misma área. </w:t>
      </w:r>
    </w:p>
    <w:p w:rsidR="00B5366A" w:rsidRDefault="00B5366A" w:rsidP="003631DA">
      <w:pPr>
        <w:pStyle w:val="Default"/>
        <w:numPr>
          <w:ilvl w:val="0"/>
          <w:numId w:val="25"/>
        </w:numPr>
        <w:spacing w:before="100" w:beforeAutospacing="1" w:after="100" w:afterAutospacing="1" w:line="360" w:lineRule="auto"/>
        <w:jc w:val="both"/>
        <w:rPr>
          <w:sz w:val="22"/>
          <w:szCs w:val="22"/>
        </w:rPr>
      </w:pPr>
      <w:r>
        <w:rPr>
          <w:sz w:val="22"/>
          <w:szCs w:val="22"/>
        </w:rPr>
        <w:t xml:space="preserve">Siempre utilizar elementos de protección como guantes, tapabocas, gorro y bata (preferiblemente blanca), para evitar contraer enfermedades respiratorias y otro tipo de contagios. </w:t>
      </w:r>
    </w:p>
    <w:p w:rsidR="00B5366A" w:rsidRDefault="00B5366A" w:rsidP="003631DA">
      <w:pPr>
        <w:pStyle w:val="Default"/>
        <w:numPr>
          <w:ilvl w:val="0"/>
          <w:numId w:val="25"/>
        </w:numPr>
        <w:spacing w:before="100" w:beforeAutospacing="1" w:after="100" w:afterAutospacing="1" w:line="360" w:lineRule="auto"/>
        <w:jc w:val="both"/>
        <w:rPr>
          <w:sz w:val="22"/>
          <w:szCs w:val="22"/>
        </w:rPr>
      </w:pPr>
      <w:r>
        <w:rPr>
          <w:sz w:val="22"/>
          <w:szCs w:val="22"/>
        </w:rPr>
        <w:t xml:space="preserve">No calcar información directamente del documento. </w:t>
      </w:r>
    </w:p>
    <w:p w:rsidR="00B5366A" w:rsidRDefault="00B5366A" w:rsidP="003631DA">
      <w:pPr>
        <w:pStyle w:val="Default"/>
        <w:numPr>
          <w:ilvl w:val="0"/>
          <w:numId w:val="25"/>
        </w:numPr>
        <w:spacing w:before="100" w:beforeAutospacing="1" w:after="100" w:afterAutospacing="1" w:line="360" w:lineRule="auto"/>
        <w:jc w:val="both"/>
        <w:rPr>
          <w:sz w:val="22"/>
          <w:szCs w:val="22"/>
        </w:rPr>
      </w:pPr>
      <w:r>
        <w:rPr>
          <w:sz w:val="22"/>
          <w:szCs w:val="22"/>
        </w:rPr>
        <w:t xml:space="preserve">Abstenerse de realizar cualquier tipo de marca en la documentación. </w:t>
      </w:r>
    </w:p>
    <w:p w:rsidR="00B5366A" w:rsidRDefault="00B5366A" w:rsidP="003631DA">
      <w:pPr>
        <w:pStyle w:val="Default"/>
        <w:numPr>
          <w:ilvl w:val="0"/>
          <w:numId w:val="25"/>
        </w:numPr>
        <w:spacing w:before="100" w:beforeAutospacing="1" w:after="100" w:afterAutospacing="1" w:line="360" w:lineRule="auto"/>
        <w:jc w:val="both"/>
        <w:rPr>
          <w:sz w:val="22"/>
          <w:szCs w:val="22"/>
        </w:rPr>
      </w:pPr>
      <w:r>
        <w:rPr>
          <w:sz w:val="22"/>
          <w:szCs w:val="22"/>
        </w:rPr>
        <w:t xml:space="preserve">Abstenerse de entrar a la sala de consulta bolsos o carpetas. </w:t>
      </w:r>
    </w:p>
    <w:p w:rsidR="00B5366A" w:rsidRDefault="00B5366A" w:rsidP="003631DA">
      <w:pPr>
        <w:pStyle w:val="Default"/>
        <w:numPr>
          <w:ilvl w:val="0"/>
          <w:numId w:val="25"/>
        </w:numPr>
        <w:spacing w:before="100" w:beforeAutospacing="1" w:after="100" w:afterAutospacing="1" w:line="360" w:lineRule="auto"/>
        <w:jc w:val="both"/>
        <w:rPr>
          <w:sz w:val="22"/>
          <w:szCs w:val="22"/>
        </w:rPr>
      </w:pPr>
      <w:r>
        <w:rPr>
          <w:sz w:val="22"/>
          <w:szCs w:val="22"/>
        </w:rPr>
        <w:t xml:space="preserve">Sobrescribir en los documentos o apoyarse en ellos puede causar marcas, dobleces y pliegues. </w:t>
      </w:r>
    </w:p>
    <w:p w:rsidR="00B5366A" w:rsidRDefault="00B5366A" w:rsidP="003631DA">
      <w:pPr>
        <w:pStyle w:val="Default"/>
        <w:numPr>
          <w:ilvl w:val="0"/>
          <w:numId w:val="25"/>
        </w:numPr>
        <w:spacing w:before="100" w:beforeAutospacing="1" w:after="100" w:afterAutospacing="1" w:line="360" w:lineRule="auto"/>
        <w:jc w:val="both"/>
        <w:rPr>
          <w:sz w:val="22"/>
          <w:szCs w:val="22"/>
        </w:rPr>
      </w:pPr>
      <w:r>
        <w:rPr>
          <w:sz w:val="22"/>
          <w:szCs w:val="22"/>
        </w:rPr>
        <w:t xml:space="preserve">Lavarse las manos antes y después de la consulta resulta una medida preventiva, considerando que se está manipulando documentación que ha sido expuesta a diversas condiciones medioambientales como exceso de carga microbiana, inadecuada o inexistente limpieza, etc. </w:t>
      </w:r>
    </w:p>
    <w:p w:rsidR="00475EFF" w:rsidRPr="001356E5" w:rsidRDefault="00475EFF" w:rsidP="00335B52">
      <w:pPr>
        <w:pStyle w:val="Prrafodelista"/>
        <w:numPr>
          <w:ilvl w:val="0"/>
          <w:numId w:val="1"/>
        </w:numPr>
        <w:spacing w:before="100" w:beforeAutospacing="1" w:after="100" w:afterAutospacing="1" w:line="360" w:lineRule="auto"/>
        <w:ind w:left="426" w:hanging="357"/>
        <w:jc w:val="both"/>
        <w:outlineLvl w:val="0"/>
        <w:rPr>
          <w:rFonts w:ascii="Arial" w:hAnsi="Arial" w:cs="Arial"/>
          <w:b/>
        </w:rPr>
      </w:pPr>
      <w:bookmarkStart w:id="40" w:name="_Toc529819414"/>
      <w:bookmarkStart w:id="41" w:name="_Toc530384453"/>
      <w:r>
        <w:rPr>
          <w:rFonts w:ascii="Arial" w:hAnsi="Arial" w:cs="Arial"/>
          <w:b/>
          <w:bCs/>
        </w:rPr>
        <w:t>BIBLIOGRAFIA</w:t>
      </w:r>
      <w:bookmarkEnd w:id="40"/>
      <w:bookmarkEnd w:id="41"/>
    </w:p>
    <w:p w:rsidR="001356E5" w:rsidRDefault="001356E5" w:rsidP="00597597">
      <w:pPr>
        <w:pStyle w:val="Default"/>
        <w:spacing w:before="100" w:beforeAutospacing="1" w:after="100" w:afterAutospacing="1" w:line="360" w:lineRule="auto"/>
        <w:jc w:val="both"/>
        <w:rPr>
          <w:sz w:val="22"/>
          <w:szCs w:val="22"/>
        </w:rPr>
      </w:pPr>
      <w:r>
        <w:rPr>
          <w:sz w:val="22"/>
          <w:szCs w:val="22"/>
        </w:rPr>
        <w:t xml:space="preserve">ARCHIVO GENERAL DE LA NACIÓN. Acuerdo No. 027-2006 “Por el cual se modifica el Acuerdo No. 07 del 29 de junio de 1994. Bogotá D.C. 2006. </w:t>
      </w:r>
    </w:p>
    <w:p w:rsidR="001356E5" w:rsidRDefault="001356E5" w:rsidP="00597597">
      <w:pPr>
        <w:pStyle w:val="Default"/>
        <w:spacing w:before="100" w:beforeAutospacing="1" w:after="100" w:afterAutospacing="1" w:line="360" w:lineRule="auto"/>
        <w:jc w:val="both"/>
        <w:rPr>
          <w:sz w:val="22"/>
          <w:szCs w:val="22"/>
        </w:rPr>
      </w:pPr>
      <w:r>
        <w:rPr>
          <w:sz w:val="22"/>
          <w:szCs w:val="22"/>
        </w:rPr>
        <w:t xml:space="preserve">------, Acuerdo No. 042 del octubre 31 de 2002. “Por el cual se establecen los criterios para la organización de los archivos de gestión en las entidades públicas y las privadas que cumplen funciones públicas, se regula el Inventario Único Documental y se desarrollan los artículos 21, 22, 23 y 26 de la Ley General de Archivos 594 de 2000. Bogotá D.C. 2002. </w:t>
      </w:r>
    </w:p>
    <w:p w:rsidR="001356E5" w:rsidRDefault="001356E5" w:rsidP="00597597">
      <w:pPr>
        <w:pStyle w:val="Default"/>
        <w:spacing w:before="100" w:beforeAutospacing="1" w:after="100" w:afterAutospacing="1" w:line="360" w:lineRule="auto"/>
        <w:jc w:val="both"/>
        <w:rPr>
          <w:sz w:val="22"/>
          <w:szCs w:val="22"/>
        </w:rPr>
      </w:pPr>
      <w:r>
        <w:rPr>
          <w:sz w:val="22"/>
          <w:szCs w:val="22"/>
        </w:rPr>
        <w:lastRenderedPageBreak/>
        <w:t xml:space="preserve">------, Guía para la organización y el manejo de archivos de gestión del Archivo General de la Nación. Bogotá D.C. 2004. </w:t>
      </w:r>
    </w:p>
    <w:p w:rsidR="001356E5" w:rsidRDefault="001356E5" w:rsidP="00597597">
      <w:pPr>
        <w:pStyle w:val="Default"/>
        <w:spacing w:before="100" w:beforeAutospacing="1" w:after="100" w:afterAutospacing="1" w:line="360" w:lineRule="auto"/>
        <w:jc w:val="both"/>
        <w:rPr>
          <w:sz w:val="22"/>
          <w:szCs w:val="22"/>
        </w:rPr>
      </w:pPr>
      <w:r>
        <w:rPr>
          <w:sz w:val="22"/>
          <w:szCs w:val="22"/>
        </w:rPr>
        <w:t xml:space="preserve">------, Mini Manual No. 4 Tablas de Retención Documental y Transferencias Documentales. Bogotá D.C. 2004. </w:t>
      </w:r>
    </w:p>
    <w:p w:rsidR="008365CE" w:rsidRPr="006E272D" w:rsidRDefault="001356E5" w:rsidP="00597597">
      <w:pPr>
        <w:spacing w:before="100" w:beforeAutospacing="1" w:after="100" w:afterAutospacing="1" w:line="360" w:lineRule="auto"/>
        <w:jc w:val="both"/>
        <w:rPr>
          <w:rFonts w:ascii="Arial" w:hAnsi="Arial" w:cs="Arial"/>
          <w:color w:val="000000"/>
        </w:rPr>
      </w:pPr>
      <w:r w:rsidRPr="006E272D">
        <w:rPr>
          <w:rFonts w:ascii="Arial" w:hAnsi="Arial" w:cs="Arial"/>
          <w:color w:val="000000"/>
        </w:rPr>
        <w:t>Decreto 1080 de 26 de mayo. "Por medio del cual se expide el Decreto Único Reglamentario del Sector Cultura".</w:t>
      </w:r>
    </w:p>
    <w:sectPr w:rsidR="008365CE" w:rsidRPr="006E272D" w:rsidSect="00317ECB">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027" w:rsidRDefault="002B0027" w:rsidP="00FF4DCF">
      <w:pPr>
        <w:spacing w:after="0" w:line="240" w:lineRule="auto"/>
      </w:pPr>
      <w:r>
        <w:separator/>
      </w:r>
    </w:p>
  </w:endnote>
  <w:endnote w:type="continuationSeparator" w:id="0">
    <w:p w:rsidR="002B0027" w:rsidRDefault="002B0027" w:rsidP="00FF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027" w:rsidRDefault="002B0027" w:rsidP="00FF4DCF">
      <w:pPr>
        <w:spacing w:after="0" w:line="240" w:lineRule="auto"/>
      </w:pPr>
      <w:r>
        <w:separator/>
      </w:r>
    </w:p>
  </w:footnote>
  <w:footnote w:type="continuationSeparator" w:id="0">
    <w:p w:rsidR="002B0027" w:rsidRDefault="002B0027" w:rsidP="00FF4DCF">
      <w:pPr>
        <w:spacing w:after="0" w:line="240" w:lineRule="auto"/>
      </w:pPr>
      <w:r>
        <w:continuationSeparator/>
      </w:r>
    </w:p>
  </w:footnote>
  <w:footnote w:id="1">
    <w:p w:rsidR="00C50824" w:rsidRDefault="00C50824">
      <w:pPr>
        <w:pStyle w:val="Textonotapie"/>
      </w:pPr>
      <w:r>
        <w:rPr>
          <w:rStyle w:val="Refdenotaalpie"/>
        </w:rPr>
        <w:footnoteRef/>
      </w:r>
      <w:r>
        <w:t xml:space="preserve"> Ley General de Archivos (594 de 2000)</w:t>
      </w:r>
    </w:p>
  </w:footnote>
  <w:footnote w:id="2">
    <w:p w:rsidR="00C50824" w:rsidRDefault="00C50824">
      <w:pPr>
        <w:pStyle w:val="Textonotapie"/>
      </w:pPr>
      <w:r>
        <w:rPr>
          <w:rStyle w:val="Refdenotaalpie"/>
        </w:rPr>
        <w:footnoteRef/>
      </w:r>
      <w:r>
        <w:t xml:space="preserve"> Ley General de Archivos (594 de 2000)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7C5C"/>
    <w:multiLevelType w:val="multilevel"/>
    <w:tmpl w:val="B7F608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5657F5F"/>
    <w:multiLevelType w:val="hybridMultilevel"/>
    <w:tmpl w:val="11761A1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170D769F"/>
    <w:multiLevelType w:val="hybridMultilevel"/>
    <w:tmpl w:val="F1748D78"/>
    <w:lvl w:ilvl="0" w:tplc="C53E6DEC">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1D016F21"/>
    <w:multiLevelType w:val="hybridMultilevel"/>
    <w:tmpl w:val="4C06D5B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254A3D9D"/>
    <w:multiLevelType w:val="hybridMultilevel"/>
    <w:tmpl w:val="FC6A0F3A"/>
    <w:lvl w:ilvl="0" w:tplc="C53E6DEC">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2EDE26C1"/>
    <w:multiLevelType w:val="hybridMultilevel"/>
    <w:tmpl w:val="50AC2CFE"/>
    <w:lvl w:ilvl="0" w:tplc="C53E6DEC">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2F3F3ADC"/>
    <w:multiLevelType w:val="hybridMultilevel"/>
    <w:tmpl w:val="0818F3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3E758A7"/>
    <w:multiLevelType w:val="hybridMultilevel"/>
    <w:tmpl w:val="96A0ECE8"/>
    <w:lvl w:ilvl="0" w:tplc="C53E6DEC">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3D2E51BC"/>
    <w:multiLevelType w:val="multilevel"/>
    <w:tmpl w:val="B7F608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DF35BB8"/>
    <w:multiLevelType w:val="hybridMultilevel"/>
    <w:tmpl w:val="BAEEB99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nsid w:val="43815F9F"/>
    <w:multiLevelType w:val="hybridMultilevel"/>
    <w:tmpl w:val="363ABB94"/>
    <w:lvl w:ilvl="0" w:tplc="C53E6DEC">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441931D1"/>
    <w:multiLevelType w:val="hybridMultilevel"/>
    <w:tmpl w:val="E460E0CE"/>
    <w:lvl w:ilvl="0" w:tplc="C53E6DE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45E82AAD"/>
    <w:multiLevelType w:val="multilevel"/>
    <w:tmpl w:val="B7F608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B6C3F05"/>
    <w:multiLevelType w:val="hybridMultilevel"/>
    <w:tmpl w:val="D7A0AB6E"/>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14">
    <w:nsid w:val="4C732856"/>
    <w:multiLevelType w:val="hybridMultilevel"/>
    <w:tmpl w:val="60C6FE42"/>
    <w:lvl w:ilvl="0" w:tplc="C53E6DE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520A02A6"/>
    <w:multiLevelType w:val="hybridMultilevel"/>
    <w:tmpl w:val="89AE5F54"/>
    <w:lvl w:ilvl="0" w:tplc="240A0001">
      <w:start w:val="1"/>
      <w:numFmt w:val="bullet"/>
      <w:lvlText w:val=""/>
      <w:lvlJc w:val="left"/>
      <w:pPr>
        <w:ind w:left="428" w:hanging="360"/>
      </w:pPr>
      <w:rPr>
        <w:rFonts w:ascii="Symbol" w:hAnsi="Symbol" w:hint="default"/>
      </w:rPr>
    </w:lvl>
    <w:lvl w:ilvl="1" w:tplc="240A0003" w:tentative="1">
      <w:start w:val="1"/>
      <w:numFmt w:val="bullet"/>
      <w:lvlText w:val="o"/>
      <w:lvlJc w:val="left"/>
      <w:pPr>
        <w:ind w:left="1148" w:hanging="360"/>
      </w:pPr>
      <w:rPr>
        <w:rFonts w:ascii="Courier New" w:hAnsi="Courier New" w:cs="Courier New" w:hint="default"/>
      </w:rPr>
    </w:lvl>
    <w:lvl w:ilvl="2" w:tplc="240A0005" w:tentative="1">
      <w:start w:val="1"/>
      <w:numFmt w:val="bullet"/>
      <w:lvlText w:val=""/>
      <w:lvlJc w:val="left"/>
      <w:pPr>
        <w:ind w:left="1868" w:hanging="360"/>
      </w:pPr>
      <w:rPr>
        <w:rFonts w:ascii="Wingdings" w:hAnsi="Wingdings" w:hint="default"/>
      </w:rPr>
    </w:lvl>
    <w:lvl w:ilvl="3" w:tplc="240A0001" w:tentative="1">
      <w:start w:val="1"/>
      <w:numFmt w:val="bullet"/>
      <w:lvlText w:val=""/>
      <w:lvlJc w:val="left"/>
      <w:pPr>
        <w:ind w:left="2588" w:hanging="360"/>
      </w:pPr>
      <w:rPr>
        <w:rFonts w:ascii="Symbol" w:hAnsi="Symbol" w:hint="default"/>
      </w:rPr>
    </w:lvl>
    <w:lvl w:ilvl="4" w:tplc="240A0003" w:tentative="1">
      <w:start w:val="1"/>
      <w:numFmt w:val="bullet"/>
      <w:lvlText w:val="o"/>
      <w:lvlJc w:val="left"/>
      <w:pPr>
        <w:ind w:left="3308" w:hanging="360"/>
      </w:pPr>
      <w:rPr>
        <w:rFonts w:ascii="Courier New" w:hAnsi="Courier New" w:cs="Courier New" w:hint="default"/>
      </w:rPr>
    </w:lvl>
    <w:lvl w:ilvl="5" w:tplc="240A0005" w:tentative="1">
      <w:start w:val="1"/>
      <w:numFmt w:val="bullet"/>
      <w:lvlText w:val=""/>
      <w:lvlJc w:val="left"/>
      <w:pPr>
        <w:ind w:left="4028" w:hanging="360"/>
      </w:pPr>
      <w:rPr>
        <w:rFonts w:ascii="Wingdings" w:hAnsi="Wingdings" w:hint="default"/>
      </w:rPr>
    </w:lvl>
    <w:lvl w:ilvl="6" w:tplc="240A0001" w:tentative="1">
      <w:start w:val="1"/>
      <w:numFmt w:val="bullet"/>
      <w:lvlText w:val=""/>
      <w:lvlJc w:val="left"/>
      <w:pPr>
        <w:ind w:left="4748" w:hanging="360"/>
      </w:pPr>
      <w:rPr>
        <w:rFonts w:ascii="Symbol" w:hAnsi="Symbol" w:hint="default"/>
      </w:rPr>
    </w:lvl>
    <w:lvl w:ilvl="7" w:tplc="240A0003" w:tentative="1">
      <w:start w:val="1"/>
      <w:numFmt w:val="bullet"/>
      <w:lvlText w:val="o"/>
      <w:lvlJc w:val="left"/>
      <w:pPr>
        <w:ind w:left="5468" w:hanging="360"/>
      </w:pPr>
      <w:rPr>
        <w:rFonts w:ascii="Courier New" w:hAnsi="Courier New" w:cs="Courier New" w:hint="default"/>
      </w:rPr>
    </w:lvl>
    <w:lvl w:ilvl="8" w:tplc="240A0005" w:tentative="1">
      <w:start w:val="1"/>
      <w:numFmt w:val="bullet"/>
      <w:lvlText w:val=""/>
      <w:lvlJc w:val="left"/>
      <w:pPr>
        <w:ind w:left="6188" w:hanging="360"/>
      </w:pPr>
      <w:rPr>
        <w:rFonts w:ascii="Wingdings" w:hAnsi="Wingdings" w:hint="default"/>
      </w:rPr>
    </w:lvl>
  </w:abstractNum>
  <w:abstractNum w:abstractNumId="16">
    <w:nsid w:val="53CA2A7E"/>
    <w:multiLevelType w:val="hybridMultilevel"/>
    <w:tmpl w:val="BB7ABD20"/>
    <w:lvl w:ilvl="0" w:tplc="C53E6DEC">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nsid w:val="5C9E6099"/>
    <w:multiLevelType w:val="hybridMultilevel"/>
    <w:tmpl w:val="10B2BB58"/>
    <w:lvl w:ilvl="0" w:tplc="C53E6DEC">
      <w:start w:val="1"/>
      <w:numFmt w:val="bullet"/>
      <w:lvlText w:val=""/>
      <w:lvlJc w:val="left"/>
      <w:pPr>
        <w:ind w:left="785" w:hanging="360"/>
      </w:pPr>
      <w:rPr>
        <w:rFonts w:ascii="Symbol" w:hAnsi="Symbol"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18">
    <w:nsid w:val="5F0B64B1"/>
    <w:multiLevelType w:val="hybridMultilevel"/>
    <w:tmpl w:val="8D00BD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6A22F7B"/>
    <w:multiLevelType w:val="multilevel"/>
    <w:tmpl w:val="B7F608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7E5180F"/>
    <w:multiLevelType w:val="hybridMultilevel"/>
    <w:tmpl w:val="412207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nsid w:val="69AB187D"/>
    <w:multiLevelType w:val="hybridMultilevel"/>
    <w:tmpl w:val="748216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nsid w:val="6B532235"/>
    <w:multiLevelType w:val="hybridMultilevel"/>
    <w:tmpl w:val="148C93A4"/>
    <w:lvl w:ilvl="0" w:tplc="C53E6DEC">
      <w:start w:val="1"/>
      <w:numFmt w:val="bullet"/>
      <w:lvlText w:val=""/>
      <w:lvlJc w:val="left"/>
      <w:pPr>
        <w:ind w:left="785" w:hanging="360"/>
      </w:pPr>
      <w:rPr>
        <w:rFonts w:ascii="Symbol" w:hAnsi="Symbol"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23">
    <w:nsid w:val="6C8922B4"/>
    <w:multiLevelType w:val="hybridMultilevel"/>
    <w:tmpl w:val="3966558E"/>
    <w:lvl w:ilvl="0" w:tplc="C53E6DE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70ED0A40"/>
    <w:multiLevelType w:val="hybridMultilevel"/>
    <w:tmpl w:val="CB7CF6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28A73F0"/>
    <w:multiLevelType w:val="hybridMultilevel"/>
    <w:tmpl w:val="A836CA1E"/>
    <w:lvl w:ilvl="0" w:tplc="240A000F">
      <w:start w:val="1"/>
      <w:numFmt w:val="decimal"/>
      <w:lvlText w:val="%1."/>
      <w:lvlJc w:val="left"/>
      <w:pPr>
        <w:ind w:left="2160" w:hanging="36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26">
    <w:nsid w:val="73E573A2"/>
    <w:multiLevelType w:val="hybridMultilevel"/>
    <w:tmpl w:val="ACF6E62E"/>
    <w:lvl w:ilvl="0" w:tplc="C53E6DEC">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nsid w:val="7C150C57"/>
    <w:multiLevelType w:val="hybridMultilevel"/>
    <w:tmpl w:val="FB9AF30C"/>
    <w:lvl w:ilvl="0" w:tplc="C53E6DEC">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2"/>
  </w:num>
  <w:num w:numId="2">
    <w:abstractNumId w:val="21"/>
  </w:num>
  <w:num w:numId="3">
    <w:abstractNumId w:val="18"/>
  </w:num>
  <w:num w:numId="4">
    <w:abstractNumId w:val="25"/>
  </w:num>
  <w:num w:numId="5">
    <w:abstractNumId w:val="3"/>
  </w:num>
  <w:num w:numId="6">
    <w:abstractNumId w:val="24"/>
  </w:num>
  <w:num w:numId="7">
    <w:abstractNumId w:val="13"/>
  </w:num>
  <w:num w:numId="8">
    <w:abstractNumId w:val="17"/>
  </w:num>
  <w:num w:numId="9">
    <w:abstractNumId w:val="22"/>
  </w:num>
  <w:num w:numId="10">
    <w:abstractNumId w:val="15"/>
  </w:num>
  <w:num w:numId="11">
    <w:abstractNumId w:val="4"/>
  </w:num>
  <w:num w:numId="12">
    <w:abstractNumId w:val="10"/>
  </w:num>
  <w:num w:numId="13">
    <w:abstractNumId w:val="26"/>
  </w:num>
  <w:num w:numId="14">
    <w:abstractNumId w:val="16"/>
  </w:num>
  <w:num w:numId="15">
    <w:abstractNumId w:val="9"/>
  </w:num>
  <w:num w:numId="16">
    <w:abstractNumId w:val="20"/>
  </w:num>
  <w:num w:numId="17">
    <w:abstractNumId w:val="2"/>
  </w:num>
  <w:num w:numId="18">
    <w:abstractNumId w:val="5"/>
  </w:num>
  <w:num w:numId="19">
    <w:abstractNumId w:val="6"/>
  </w:num>
  <w:num w:numId="20">
    <w:abstractNumId w:val="7"/>
  </w:num>
  <w:num w:numId="21">
    <w:abstractNumId w:val="19"/>
  </w:num>
  <w:num w:numId="22">
    <w:abstractNumId w:val="23"/>
  </w:num>
  <w:num w:numId="23">
    <w:abstractNumId w:val="14"/>
  </w:num>
  <w:num w:numId="24">
    <w:abstractNumId w:val="11"/>
  </w:num>
  <w:num w:numId="25">
    <w:abstractNumId w:val="1"/>
  </w:num>
  <w:num w:numId="26">
    <w:abstractNumId w:val="0"/>
  </w:num>
  <w:num w:numId="27">
    <w:abstractNumId w:val="27"/>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778"/>
    <w:rsid w:val="000020EC"/>
    <w:rsid w:val="0000536E"/>
    <w:rsid w:val="00006ABE"/>
    <w:rsid w:val="00015B6A"/>
    <w:rsid w:val="000616C2"/>
    <w:rsid w:val="00063604"/>
    <w:rsid w:val="00081926"/>
    <w:rsid w:val="00083DBB"/>
    <w:rsid w:val="00090524"/>
    <w:rsid w:val="000B7041"/>
    <w:rsid w:val="000D0EAF"/>
    <w:rsid w:val="000D199C"/>
    <w:rsid w:val="000D4D12"/>
    <w:rsid w:val="000E0A9B"/>
    <w:rsid w:val="000E7292"/>
    <w:rsid w:val="000F2C14"/>
    <w:rsid w:val="000F5AED"/>
    <w:rsid w:val="001026A4"/>
    <w:rsid w:val="001040ED"/>
    <w:rsid w:val="00120259"/>
    <w:rsid w:val="0012423E"/>
    <w:rsid w:val="00125DF7"/>
    <w:rsid w:val="00130451"/>
    <w:rsid w:val="00131CBD"/>
    <w:rsid w:val="001356E5"/>
    <w:rsid w:val="00137625"/>
    <w:rsid w:val="00154F03"/>
    <w:rsid w:val="00156379"/>
    <w:rsid w:val="00174951"/>
    <w:rsid w:val="00176181"/>
    <w:rsid w:val="00186F00"/>
    <w:rsid w:val="00196C83"/>
    <w:rsid w:val="001A0085"/>
    <w:rsid w:val="001A5BDF"/>
    <w:rsid w:val="001A6991"/>
    <w:rsid w:val="001B1778"/>
    <w:rsid w:val="001B76D7"/>
    <w:rsid w:val="001C0848"/>
    <w:rsid w:val="001C2A52"/>
    <w:rsid w:val="001C4084"/>
    <w:rsid w:val="001F571F"/>
    <w:rsid w:val="001F6761"/>
    <w:rsid w:val="0020494C"/>
    <w:rsid w:val="00214117"/>
    <w:rsid w:val="00216BAD"/>
    <w:rsid w:val="002317CC"/>
    <w:rsid w:val="0023202B"/>
    <w:rsid w:val="00252BFE"/>
    <w:rsid w:val="00254104"/>
    <w:rsid w:val="00265373"/>
    <w:rsid w:val="002741AD"/>
    <w:rsid w:val="002926C8"/>
    <w:rsid w:val="002927B5"/>
    <w:rsid w:val="0029642C"/>
    <w:rsid w:val="002A0AAC"/>
    <w:rsid w:val="002A6F0A"/>
    <w:rsid w:val="002B0027"/>
    <w:rsid w:val="002B4EFC"/>
    <w:rsid w:val="002B54E5"/>
    <w:rsid w:val="002D3932"/>
    <w:rsid w:val="00317CB7"/>
    <w:rsid w:val="00317ECB"/>
    <w:rsid w:val="003217D8"/>
    <w:rsid w:val="00325A3D"/>
    <w:rsid w:val="00326CD8"/>
    <w:rsid w:val="00331978"/>
    <w:rsid w:val="00334D13"/>
    <w:rsid w:val="00335B52"/>
    <w:rsid w:val="00335F13"/>
    <w:rsid w:val="00336B17"/>
    <w:rsid w:val="00337119"/>
    <w:rsid w:val="00343FFE"/>
    <w:rsid w:val="00345481"/>
    <w:rsid w:val="003607C0"/>
    <w:rsid w:val="003631DA"/>
    <w:rsid w:val="003735BC"/>
    <w:rsid w:val="00373FF1"/>
    <w:rsid w:val="00374C71"/>
    <w:rsid w:val="00377F92"/>
    <w:rsid w:val="003B2DD0"/>
    <w:rsid w:val="003B51AB"/>
    <w:rsid w:val="003D1DB7"/>
    <w:rsid w:val="003D739C"/>
    <w:rsid w:val="003E7A8D"/>
    <w:rsid w:val="003F3268"/>
    <w:rsid w:val="0041093A"/>
    <w:rsid w:val="0041187A"/>
    <w:rsid w:val="00430C6F"/>
    <w:rsid w:val="00431C2D"/>
    <w:rsid w:val="00432348"/>
    <w:rsid w:val="00436D34"/>
    <w:rsid w:val="00437F74"/>
    <w:rsid w:val="004468DC"/>
    <w:rsid w:val="004620E6"/>
    <w:rsid w:val="00475EFF"/>
    <w:rsid w:val="00476E96"/>
    <w:rsid w:val="00481879"/>
    <w:rsid w:val="004A680C"/>
    <w:rsid w:val="004B5D2B"/>
    <w:rsid w:val="004C2FA5"/>
    <w:rsid w:val="004D3DB9"/>
    <w:rsid w:val="004D4A35"/>
    <w:rsid w:val="004E384E"/>
    <w:rsid w:val="004E7938"/>
    <w:rsid w:val="00500C88"/>
    <w:rsid w:val="00501DE6"/>
    <w:rsid w:val="00502EB9"/>
    <w:rsid w:val="00523215"/>
    <w:rsid w:val="00526DD7"/>
    <w:rsid w:val="00567119"/>
    <w:rsid w:val="00577169"/>
    <w:rsid w:val="005843C2"/>
    <w:rsid w:val="00586180"/>
    <w:rsid w:val="00597597"/>
    <w:rsid w:val="005E101C"/>
    <w:rsid w:val="005F2284"/>
    <w:rsid w:val="00606673"/>
    <w:rsid w:val="006416E1"/>
    <w:rsid w:val="00661792"/>
    <w:rsid w:val="006731F5"/>
    <w:rsid w:val="006864A4"/>
    <w:rsid w:val="00693679"/>
    <w:rsid w:val="00695DB0"/>
    <w:rsid w:val="006C0629"/>
    <w:rsid w:val="006C5F58"/>
    <w:rsid w:val="006E272D"/>
    <w:rsid w:val="006F7031"/>
    <w:rsid w:val="007148C9"/>
    <w:rsid w:val="00726347"/>
    <w:rsid w:val="00733404"/>
    <w:rsid w:val="00737F8B"/>
    <w:rsid w:val="00755C56"/>
    <w:rsid w:val="00771E59"/>
    <w:rsid w:val="00784934"/>
    <w:rsid w:val="007975E7"/>
    <w:rsid w:val="007C6992"/>
    <w:rsid w:val="007D1262"/>
    <w:rsid w:val="007D1D4F"/>
    <w:rsid w:val="007D7172"/>
    <w:rsid w:val="0080577A"/>
    <w:rsid w:val="008263CA"/>
    <w:rsid w:val="008264B6"/>
    <w:rsid w:val="00833026"/>
    <w:rsid w:val="0083568B"/>
    <w:rsid w:val="008365CE"/>
    <w:rsid w:val="00837B8E"/>
    <w:rsid w:val="008457F0"/>
    <w:rsid w:val="00853D15"/>
    <w:rsid w:val="00856463"/>
    <w:rsid w:val="00861F0B"/>
    <w:rsid w:val="00867F7D"/>
    <w:rsid w:val="008739F6"/>
    <w:rsid w:val="008846EC"/>
    <w:rsid w:val="008A0981"/>
    <w:rsid w:val="008A0CC0"/>
    <w:rsid w:val="008C1711"/>
    <w:rsid w:val="008C1A26"/>
    <w:rsid w:val="008C1F71"/>
    <w:rsid w:val="008C60FF"/>
    <w:rsid w:val="008C7D94"/>
    <w:rsid w:val="008D769E"/>
    <w:rsid w:val="008E4AC5"/>
    <w:rsid w:val="008E6028"/>
    <w:rsid w:val="008F49DC"/>
    <w:rsid w:val="008F6F08"/>
    <w:rsid w:val="008F7F6D"/>
    <w:rsid w:val="0091797B"/>
    <w:rsid w:val="009232F6"/>
    <w:rsid w:val="009318F0"/>
    <w:rsid w:val="009416FA"/>
    <w:rsid w:val="009437A4"/>
    <w:rsid w:val="00943905"/>
    <w:rsid w:val="00951C72"/>
    <w:rsid w:val="00955816"/>
    <w:rsid w:val="00960055"/>
    <w:rsid w:val="00975DEC"/>
    <w:rsid w:val="0099633E"/>
    <w:rsid w:val="00996808"/>
    <w:rsid w:val="009B182E"/>
    <w:rsid w:val="009C11C7"/>
    <w:rsid w:val="009D42F0"/>
    <w:rsid w:val="009F3591"/>
    <w:rsid w:val="00A02198"/>
    <w:rsid w:val="00A0417B"/>
    <w:rsid w:val="00A1285F"/>
    <w:rsid w:val="00A17381"/>
    <w:rsid w:val="00A25E45"/>
    <w:rsid w:val="00A532F9"/>
    <w:rsid w:val="00A615D7"/>
    <w:rsid w:val="00A620E7"/>
    <w:rsid w:val="00A64C98"/>
    <w:rsid w:val="00A6599A"/>
    <w:rsid w:val="00A66EDB"/>
    <w:rsid w:val="00A70314"/>
    <w:rsid w:val="00A801EA"/>
    <w:rsid w:val="00A8190F"/>
    <w:rsid w:val="00A853BF"/>
    <w:rsid w:val="00A90C4F"/>
    <w:rsid w:val="00A97A42"/>
    <w:rsid w:val="00AB1668"/>
    <w:rsid w:val="00AB18EE"/>
    <w:rsid w:val="00AD14C2"/>
    <w:rsid w:val="00AE2797"/>
    <w:rsid w:val="00AF2EDE"/>
    <w:rsid w:val="00AF4CF7"/>
    <w:rsid w:val="00AF71C7"/>
    <w:rsid w:val="00AF794D"/>
    <w:rsid w:val="00B3434A"/>
    <w:rsid w:val="00B5366A"/>
    <w:rsid w:val="00B61228"/>
    <w:rsid w:val="00B63EA7"/>
    <w:rsid w:val="00B70372"/>
    <w:rsid w:val="00BA1DFA"/>
    <w:rsid w:val="00BA6145"/>
    <w:rsid w:val="00BC4B26"/>
    <w:rsid w:val="00BE4861"/>
    <w:rsid w:val="00BE5875"/>
    <w:rsid w:val="00BE6AC7"/>
    <w:rsid w:val="00BF3491"/>
    <w:rsid w:val="00C22033"/>
    <w:rsid w:val="00C23539"/>
    <w:rsid w:val="00C23A86"/>
    <w:rsid w:val="00C371ED"/>
    <w:rsid w:val="00C50824"/>
    <w:rsid w:val="00C6647C"/>
    <w:rsid w:val="00C8324A"/>
    <w:rsid w:val="00CA4A40"/>
    <w:rsid w:val="00CC38F3"/>
    <w:rsid w:val="00CD0E91"/>
    <w:rsid w:val="00CD4542"/>
    <w:rsid w:val="00CD50EF"/>
    <w:rsid w:val="00CF2BB0"/>
    <w:rsid w:val="00CF7447"/>
    <w:rsid w:val="00D238BF"/>
    <w:rsid w:val="00D33265"/>
    <w:rsid w:val="00D449B8"/>
    <w:rsid w:val="00D5497A"/>
    <w:rsid w:val="00D61368"/>
    <w:rsid w:val="00D641AF"/>
    <w:rsid w:val="00D760DC"/>
    <w:rsid w:val="00D767CF"/>
    <w:rsid w:val="00D76DB1"/>
    <w:rsid w:val="00D81C29"/>
    <w:rsid w:val="00D81C92"/>
    <w:rsid w:val="00D87E1F"/>
    <w:rsid w:val="00DB0B1F"/>
    <w:rsid w:val="00E0246A"/>
    <w:rsid w:val="00E17381"/>
    <w:rsid w:val="00E23F45"/>
    <w:rsid w:val="00E33C94"/>
    <w:rsid w:val="00E569AF"/>
    <w:rsid w:val="00E63D4C"/>
    <w:rsid w:val="00E94D9E"/>
    <w:rsid w:val="00EA495B"/>
    <w:rsid w:val="00EA5642"/>
    <w:rsid w:val="00EB7741"/>
    <w:rsid w:val="00EC00BA"/>
    <w:rsid w:val="00EC2E33"/>
    <w:rsid w:val="00ED2F5E"/>
    <w:rsid w:val="00EE2815"/>
    <w:rsid w:val="00EF1FC7"/>
    <w:rsid w:val="00EF23B1"/>
    <w:rsid w:val="00EF6AC7"/>
    <w:rsid w:val="00F1249D"/>
    <w:rsid w:val="00F20874"/>
    <w:rsid w:val="00F3061B"/>
    <w:rsid w:val="00F30952"/>
    <w:rsid w:val="00F42C94"/>
    <w:rsid w:val="00F847CF"/>
    <w:rsid w:val="00FA184E"/>
    <w:rsid w:val="00FA615F"/>
    <w:rsid w:val="00FD2221"/>
    <w:rsid w:val="00FE211B"/>
    <w:rsid w:val="00FF4D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647C"/>
    <w:pPr>
      <w:ind w:left="720"/>
      <w:contextualSpacing/>
    </w:pPr>
  </w:style>
  <w:style w:type="character" w:styleId="Hipervnculo">
    <w:name w:val="Hyperlink"/>
    <w:basedOn w:val="Fuentedeprrafopredeter"/>
    <w:uiPriority w:val="99"/>
    <w:unhideWhenUsed/>
    <w:rsid w:val="00C6647C"/>
    <w:rPr>
      <w:color w:val="0000FF" w:themeColor="hyperlink"/>
      <w:u w:val="single"/>
    </w:rPr>
  </w:style>
  <w:style w:type="paragraph" w:styleId="Encabezado">
    <w:name w:val="header"/>
    <w:basedOn w:val="Normal"/>
    <w:link w:val="EncabezadoCar"/>
    <w:unhideWhenUsed/>
    <w:rsid w:val="00FF4DCF"/>
    <w:pPr>
      <w:tabs>
        <w:tab w:val="center" w:pos="4419"/>
        <w:tab w:val="right" w:pos="8838"/>
      </w:tabs>
      <w:spacing w:after="0" w:line="240" w:lineRule="auto"/>
    </w:pPr>
  </w:style>
  <w:style w:type="character" w:customStyle="1" w:styleId="EncabezadoCar">
    <w:name w:val="Encabezado Car"/>
    <w:basedOn w:val="Fuentedeprrafopredeter"/>
    <w:link w:val="Encabezado"/>
    <w:rsid w:val="00FF4DCF"/>
  </w:style>
  <w:style w:type="paragraph" w:styleId="Piedepgina">
    <w:name w:val="footer"/>
    <w:basedOn w:val="Normal"/>
    <w:link w:val="PiedepginaCar"/>
    <w:uiPriority w:val="99"/>
    <w:unhideWhenUsed/>
    <w:rsid w:val="00FF4D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4DCF"/>
  </w:style>
  <w:style w:type="character" w:styleId="Refdecomentario">
    <w:name w:val="annotation reference"/>
    <w:basedOn w:val="Fuentedeprrafopredeter"/>
    <w:uiPriority w:val="99"/>
    <w:semiHidden/>
    <w:unhideWhenUsed/>
    <w:rsid w:val="002A0AAC"/>
    <w:rPr>
      <w:sz w:val="16"/>
      <w:szCs w:val="16"/>
    </w:rPr>
  </w:style>
  <w:style w:type="paragraph" w:styleId="Textocomentario">
    <w:name w:val="annotation text"/>
    <w:basedOn w:val="Normal"/>
    <w:link w:val="TextocomentarioCar"/>
    <w:uiPriority w:val="99"/>
    <w:semiHidden/>
    <w:unhideWhenUsed/>
    <w:rsid w:val="002A0AA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A0AAC"/>
    <w:rPr>
      <w:sz w:val="20"/>
      <w:szCs w:val="20"/>
    </w:rPr>
  </w:style>
  <w:style w:type="paragraph" w:styleId="Asuntodelcomentario">
    <w:name w:val="annotation subject"/>
    <w:basedOn w:val="Textocomentario"/>
    <w:next w:val="Textocomentario"/>
    <w:link w:val="AsuntodelcomentarioCar"/>
    <w:uiPriority w:val="99"/>
    <w:semiHidden/>
    <w:unhideWhenUsed/>
    <w:rsid w:val="002A0AAC"/>
    <w:rPr>
      <w:b/>
      <w:bCs/>
    </w:rPr>
  </w:style>
  <w:style w:type="character" w:customStyle="1" w:styleId="AsuntodelcomentarioCar">
    <w:name w:val="Asunto del comentario Car"/>
    <w:basedOn w:val="TextocomentarioCar"/>
    <w:link w:val="Asuntodelcomentario"/>
    <w:uiPriority w:val="99"/>
    <w:semiHidden/>
    <w:rsid w:val="002A0AAC"/>
    <w:rPr>
      <w:b/>
      <w:bCs/>
      <w:sz w:val="20"/>
      <w:szCs w:val="20"/>
    </w:rPr>
  </w:style>
  <w:style w:type="paragraph" w:styleId="Textodeglobo">
    <w:name w:val="Balloon Text"/>
    <w:basedOn w:val="Normal"/>
    <w:link w:val="TextodegloboCar"/>
    <w:uiPriority w:val="99"/>
    <w:semiHidden/>
    <w:unhideWhenUsed/>
    <w:rsid w:val="002A0A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0AAC"/>
    <w:rPr>
      <w:rFonts w:ascii="Tahoma" w:hAnsi="Tahoma" w:cs="Tahoma"/>
      <w:sz w:val="16"/>
      <w:szCs w:val="16"/>
    </w:rPr>
  </w:style>
  <w:style w:type="paragraph" w:customStyle="1" w:styleId="Default">
    <w:name w:val="Default"/>
    <w:rsid w:val="0080577A"/>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semiHidden/>
    <w:unhideWhenUsed/>
    <w:rsid w:val="006416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416E1"/>
    <w:rPr>
      <w:sz w:val="20"/>
      <w:szCs w:val="20"/>
    </w:rPr>
  </w:style>
  <w:style w:type="character" w:styleId="Refdenotaalpie">
    <w:name w:val="footnote reference"/>
    <w:basedOn w:val="Fuentedeprrafopredeter"/>
    <w:uiPriority w:val="99"/>
    <w:semiHidden/>
    <w:unhideWhenUsed/>
    <w:rsid w:val="006416E1"/>
    <w:rPr>
      <w:vertAlign w:val="superscript"/>
    </w:rPr>
  </w:style>
  <w:style w:type="paragraph" w:styleId="TDC1">
    <w:name w:val="toc 1"/>
    <w:basedOn w:val="Normal"/>
    <w:next w:val="Normal"/>
    <w:autoRedefine/>
    <w:uiPriority w:val="39"/>
    <w:unhideWhenUsed/>
    <w:rsid w:val="00597597"/>
    <w:pPr>
      <w:spacing w:after="100"/>
    </w:pPr>
  </w:style>
  <w:style w:type="paragraph" w:styleId="TDC2">
    <w:name w:val="toc 2"/>
    <w:basedOn w:val="Normal"/>
    <w:next w:val="Normal"/>
    <w:autoRedefine/>
    <w:uiPriority w:val="39"/>
    <w:unhideWhenUsed/>
    <w:rsid w:val="00597597"/>
    <w:pPr>
      <w:spacing w:after="100"/>
      <w:ind w:left="220"/>
    </w:pPr>
  </w:style>
  <w:style w:type="paragraph" w:styleId="Sinespaciado">
    <w:name w:val="No Spacing"/>
    <w:uiPriority w:val="1"/>
    <w:qFormat/>
    <w:rsid w:val="00F30952"/>
    <w:pPr>
      <w:spacing w:after="0" w:line="240" w:lineRule="auto"/>
    </w:pPr>
  </w:style>
  <w:style w:type="table" w:styleId="Tablaconcuadrcula">
    <w:name w:val="Table Grid"/>
    <w:basedOn w:val="Tablanormal"/>
    <w:uiPriority w:val="59"/>
    <w:rsid w:val="00B703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AF71C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647C"/>
    <w:pPr>
      <w:ind w:left="720"/>
      <w:contextualSpacing/>
    </w:pPr>
  </w:style>
  <w:style w:type="character" w:styleId="Hipervnculo">
    <w:name w:val="Hyperlink"/>
    <w:basedOn w:val="Fuentedeprrafopredeter"/>
    <w:uiPriority w:val="99"/>
    <w:unhideWhenUsed/>
    <w:rsid w:val="00C6647C"/>
    <w:rPr>
      <w:color w:val="0000FF" w:themeColor="hyperlink"/>
      <w:u w:val="single"/>
    </w:rPr>
  </w:style>
  <w:style w:type="paragraph" w:styleId="Encabezado">
    <w:name w:val="header"/>
    <w:basedOn w:val="Normal"/>
    <w:link w:val="EncabezadoCar"/>
    <w:unhideWhenUsed/>
    <w:rsid w:val="00FF4DCF"/>
    <w:pPr>
      <w:tabs>
        <w:tab w:val="center" w:pos="4419"/>
        <w:tab w:val="right" w:pos="8838"/>
      </w:tabs>
      <w:spacing w:after="0" w:line="240" w:lineRule="auto"/>
    </w:pPr>
  </w:style>
  <w:style w:type="character" w:customStyle="1" w:styleId="EncabezadoCar">
    <w:name w:val="Encabezado Car"/>
    <w:basedOn w:val="Fuentedeprrafopredeter"/>
    <w:link w:val="Encabezado"/>
    <w:rsid w:val="00FF4DCF"/>
  </w:style>
  <w:style w:type="paragraph" w:styleId="Piedepgina">
    <w:name w:val="footer"/>
    <w:basedOn w:val="Normal"/>
    <w:link w:val="PiedepginaCar"/>
    <w:uiPriority w:val="99"/>
    <w:unhideWhenUsed/>
    <w:rsid w:val="00FF4D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4DCF"/>
  </w:style>
  <w:style w:type="character" w:styleId="Refdecomentario">
    <w:name w:val="annotation reference"/>
    <w:basedOn w:val="Fuentedeprrafopredeter"/>
    <w:uiPriority w:val="99"/>
    <w:semiHidden/>
    <w:unhideWhenUsed/>
    <w:rsid w:val="002A0AAC"/>
    <w:rPr>
      <w:sz w:val="16"/>
      <w:szCs w:val="16"/>
    </w:rPr>
  </w:style>
  <w:style w:type="paragraph" w:styleId="Textocomentario">
    <w:name w:val="annotation text"/>
    <w:basedOn w:val="Normal"/>
    <w:link w:val="TextocomentarioCar"/>
    <w:uiPriority w:val="99"/>
    <w:semiHidden/>
    <w:unhideWhenUsed/>
    <w:rsid w:val="002A0AA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A0AAC"/>
    <w:rPr>
      <w:sz w:val="20"/>
      <w:szCs w:val="20"/>
    </w:rPr>
  </w:style>
  <w:style w:type="paragraph" w:styleId="Asuntodelcomentario">
    <w:name w:val="annotation subject"/>
    <w:basedOn w:val="Textocomentario"/>
    <w:next w:val="Textocomentario"/>
    <w:link w:val="AsuntodelcomentarioCar"/>
    <w:uiPriority w:val="99"/>
    <w:semiHidden/>
    <w:unhideWhenUsed/>
    <w:rsid w:val="002A0AAC"/>
    <w:rPr>
      <w:b/>
      <w:bCs/>
    </w:rPr>
  </w:style>
  <w:style w:type="character" w:customStyle="1" w:styleId="AsuntodelcomentarioCar">
    <w:name w:val="Asunto del comentario Car"/>
    <w:basedOn w:val="TextocomentarioCar"/>
    <w:link w:val="Asuntodelcomentario"/>
    <w:uiPriority w:val="99"/>
    <w:semiHidden/>
    <w:rsid w:val="002A0AAC"/>
    <w:rPr>
      <w:b/>
      <w:bCs/>
      <w:sz w:val="20"/>
      <w:szCs w:val="20"/>
    </w:rPr>
  </w:style>
  <w:style w:type="paragraph" w:styleId="Textodeglobo">
    <w:name w:val="Balloon Text"/>
    <w:basedOn w:val="Normal"/>
    <w:link w:val="TextodegloboCar"/>
    <w:uiPriority w:val="99"/>
    <w:semiHidden/>
    <w:unhideWhenUsed/>
    <w:rsid w:val="002A0A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0AAC"/>
    <w:rPr>
      <w:rFonts w:ascii="Tahoma" w:hAnsi="Tahoma" w:cs="Tahoma"/>
      <w:sz w:val="16"/>
      <w:szCs w:val="16"/>
    </w:rPr>
  </w:style>
  <w:style w:type="paragraph" w:customStyle="1" w:styleId="Default">
    <w:name w:val="Default"/>
    <w:rsid w:val="0080577A"/>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semiHidden/>
    <w:unhideWhenUsed/>
    <w:rsid w:val="006416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416E1"/>
    <w:rPr>
      <w:sz w:val="20"/>
      <w:szCs w:val="20"/>
    </w:rPr>
  </w:style>
  <w:style w:type="character" w:styleId="Refdenotaalpie">
    <w:name w:val="footnote reference"/>
    <w:basedOn w:val="Fuentedeprrafopredeter"/>
    <w:uiPriority w:val="99"/>
    <w:semiHidden/>
    <w:unhideWhenUsed/>
    <w:rsid w:val="006416E1"/>
    <w:rPr>
      <w:vertAlign w:val="superscript"/>
    </w:rPr>
  </w:style>
  <w:style w:type="paragraph" w:styleId="TDC1">
    <w:name w:val="toc 1"/>
    <w:basedOn w:val="Normal"/>
    <w:next w:val="Normal"/>
    <w:autoRedefine/>
    <w:uiPriority w:val="39"/>
    <w:unhideWhenUsed/>
    <w:rsid w:val="00597597"/>
    <w:pPr>
      <w:spacing w:after="100"/>
    </w:pPr>
  </w:style>
  <w:style w:type="paragraph" w:styleId="TDC2">
    <w:name w:val="toc 2"/>
    <w:basedOn w:val="Normal"/>
    <w:next w:val="Normal"/>
    <w:autoRedefine/>
    <w:uiPriority w:val="39"/>
    <w:unhideWhenUsed/>
    <w:rsid w:val="00597597"/>
    <w:pPr>
      <w:spacing w:after="100"/>
      <w:ind w:left="220"/>
    </w:pPr>
  </w:style>
  <w:style w:type="paragraph" w:styleId="Sinespaciado">
    <w:name w:val="No Spacing"/>
    <w:uiPriority w:val="1"/>
    <w:qFormat/>
    <w:rsid w:val="00F30952"/>
    <w:pPr>
      <w:spacing w:after="0" w:line="240" w:lineRule="auto"/>
    </w:pPr>
  </w:style>
  <w:style w:type="table" w:styleId="Tablaconcuadrcula">
    <w:name w:val="Table Grid"/>
    <w:basedOn w:val="Tablanormal"/>
    <w:uiPriority w:val="59"/>
    <w:rsid w:val="00B703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AF71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6375">
      <w:bodyDiv w:val="1"/>
      <w:marLeft w:val="0"/>
      <w:marRight w:val="0"/>
      <w:marTop w:val="0"/>
      <w:marBottom w:val="0"/>
      <w:divBdr>
        <w:top w:val="none" w:sz="0" w:space="0" w:color="auto"/>
        <w:left w:val="none" w:sz="0" w:space="0" w:color="auto"/>
        <w:bottom w:val="none" w:sz="0" w:space="0" w:color="auto"/>
        <w:right w:val="none" w:sz="0" w:space="0" w:color="auto"/>
      </w:divBdr>
    </w:div>
    <w:div w:id="545607320">
      <w:bodyDiv w:val="1"/>
      <w:marLeft w:val="0"/>
      <w:marRight w:val="0"/>
      <w:marTop w:val="0"/>
      <w:marBottom w:val="0"/>
      <w:divBdr>
        <w:top w:val="none" w:sz="0" w:space="0" w:color="auto"/>
        <w:left w:val="none" w:sz="0" w:space="0" w:color="auto"/>
        <w:bottom w:val="none" w:sz="0" w:space="0" w:color="auto"/>
        <w:right w:val="none" w:sz="0" w:space="0" w:color="auto"/>
      </w:divBdr>
    </w:div>
    <w:div w:id="560822210">
      <w:bodyDiv w:val="1"/>
      <w:marLeft w:val="0"/>
      <w:marRight w:val="0"/>
      <w:marTop w:val="0"/>
      <w:marBottom w:val="0"/>
      <w:divBdr>
        <w:top w:val="none" w:sz="0" w:space="0" w:color="auto"/>
        <w:left w:val="none" w:sz="0" w:space="0" w:color="auto"/>
        <w:bottom w:val="none" w:sz="0" w:space="0" w:color="auto"/>
        <w:right w:val="none" w:sz="0" w:space="0" w:color="auto"/>
      </w:divBdr>
    </w:div>
    <w:div w:id="799688931">
      <w:bodyDiv w:val="1"/>
      <w:marLeft w:val="0"/>
      <w:marRight w:val="0"/>
      <w:marTop w:val="0"/>
      <w:marBottom w:val="0"/>
      <w:divBdr>
        <w:top w:val="none" w:sz="0" w:space="0" w:color="auto"/>
        <w:left w:val="none" w:sz="0" w:space="0" w:color="auto"/>
        <w:bottom w:val="none" w:sz="0" w:space="0" w:color="auto"/>
        <w:right w:val="none" w:sz="0" w:space="0" w:color="auto"/>
      </w:divBdr>
    </w:div>
    <w:div w:id="1335303861">
      <w:bodyDiv w:val="1"/>
      <w:marLeft w:val="0"/>
      <w:marRight w:val="0"/>
      <w:marTop w:val="0"/>
      <w:marBottom w:val="0"/>
      <w:divBdr>
        <w:top w:val="none" w:sz="0" w:space="0" w:color="auto"/>
        <w:left w:val="none" w:sz="0" w:space="0" w:color="auto"/>
        <w:bottom w:val="none" w:sz="0" w:space="0" w:color="auto"/>
        <w:right w:val="none" w:sz="0" w:space="0" w:color="auto"/>
      </w:divBdr>
    </w:div>
    <w:div w:id="1768230011">
      <w:bodyDiv w:val="1"/>
      <w:marLeft w:val="0"/>
      <w:marRight w:val="0"/>
      <w:marTop w:val="0"/>
      <w:marBottom w:val="0"/>
      <w:divBdr>
        <w:top w:val="none" w:sz="0" w:space="0" w:color="auto"/>
        <w:left w:val="none" w:sz="0" w:space="0" w:color="auto"/>
        <w:bottom w:val="none" w:sz="0" w:space="0" w:color="auto"/>
        <w:right w:val="none" w:sz="0" w:space="0" w:color="auto"/>
      </w:divBdr>
    </w:div>
    <w:div w:id="1893273975">
      <w:bodyDiv w:val="1"/>
      <w:marLeft w:val="0"/>
      <w:marRight w:val="0"/>
      <w:marTop w:val="0"/>
      <w:marBottom w:val="0"/>
      <w:divBdr>
        <w:top w:val="none" w:sz="0" w:space="0" w:color="auto"/>
        <w:left w:val="none" w:sz="0" w:space="0" w:color="auto"/>
        <w:bottom w:val="none" w:sz="0" w:space="0" w:color="auto"/>
        <w:right w:val="none" w:sz="0" w:space="0" w:color="auto"/>
      </w:divBdr>
    </w:div>
    <w:div w:id="214415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diagramQuickStyle" Target="diagrams/quickStyle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D2FC36-50B2-4ABA-A168-AA346575992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C830A056-7AFE-4F7D-9729-4D55026EFBCE}" type="asst">
      <dgm:prSet phldrT="[Texto]"/>
      <dgm:spPr/>
      <dgm:t>
        <a:bodyPr/>
        <a:lstStyle/>
        <a:p>
          <a:pPr algn="ctr"/>
          <a:r>
            <a:rPr lang="es-CO" dirty="0" smtClean="0"/>
            <a:t>Documentos</a:t>
          </a:r>
          <a:endParaRPr lang="es-CO" dirty="0"/>
        </a:p>
      </dgm:t>
    </dgm:pt>
    <dgm:pt modelId="{5EE716C1-CA15-4692-A154-3324BCB0F4A0}" type="parTrans" cxnId="{502F9B69-4C7A-4719-AACA-40A32C2ACBF0}">
      <dgm:prSet/>
      <dgm:spPr/>
      <dgm:t>
        <a:bodyPr/>
        <a:lstStyle/>
        <a:p>
          <a:pPr algn="ctr"/>
          <a:endParaRPr lang="es-CO"/>
        </a:p>
      </dgm:t>
    </dgm:pt>
    <dgm:pt modelId="{3B1EF517-7E06-4E46-B10C-2296CF34880D}" type="sibTrans" cxnId="{502F9B69-4C7A-4719-AACA-40A32C2ACBF0}">
      <dgm:prSet/>
      <dgm:spPr/>
      <dgm:t>
        <a:bodyPr/>
        <a:lstStyle/>
        <a:p>
          <a:pPr algn="ctr"/>
          <a:endParaRPr lang="es-CO"/>
        </a:p>
      </dgm:t>
    </dgm:pt>
    <dgm:pt modelId="{6F12A2D1-BE1E-474B-9CB1-2992D243A13D}">
      <dgm:prSet phldrT="[Texto]"/>
      <dgm:spPr/>
      <dgm:t>
        <a:bodyPr/>
        <a:lstStyle/>
        <a:p>
          <a:pPr algn="ctr"/>
          <a:r>
            <a:rPr lang="es-CO" dirty="0" smtClean="0"/>
            <a:t>De apoyo e informativos</a:t>
          </a:r>
          <a:endParaRPr lang="es-CO" dirty="0"/>
        </a:p>
      </dgm:t>
    </dgm:pt>
    <dgm:pt modelId="{7AEC08F6-73F2-41D1-8402-94FBB2A83FE9}" type="parTrans" cxnId="{826988D3-F5AE-44F3-85A7-15AD4CBE77D3}">
      <dgm:prSet/>
      <dgm:spPr/>
      <dgm:t>
        <a:bodyPr/>
        <a:lstStyle/>
        <a:p>
          <a:pPr algn="ctr"/>
          <a:endParaRPr lang="es-CO"/>
        </a:p>
      </dgm:t>
    </dgm:pt>
    <dgm:pt modelId="{2BD2FE4D-D001-414F-B0FF-2F939A39C0F0}" type="sibTrans" cxnId="{826988D3-F5AE-44F3-85A7-15AD4CBE77D3}">
      <dgm:prSet/>
      <dgm:spPr/>
      <dgm:t>
        <a:bodyPr/>
        <a:lstStyle/>
        <a:p>
          <a:pPr algn="ctr"/>
          <a:endParaRPr lang="es-CO"/>
        </a:p>
      </dgm:t>
    </dgm:pt>
    <dgm:pt modelId="{466AE2C0-839B-4C1C-93AE-B5712A4F60B8}">
      <dgm:prSet phldrT="[Texto]"/>
      <dgm:spPr/>
      <dgm:t>
        <a:bodyPr/>
        <a:lstStyle/>
        <a:p>
          <a:pPr algn="ctr"/>
          <a:r>
            <a:rPr lang="es-CO" dirty="0" smtClean="0"/>
            <a:t>Sin vigencia según TRD</a:t>
          </a:r>
          <a:endParaRPr lang="es-CO" dirty="0"/>
        </a:p>
      </dgm:t>
    </dgm:pt>
    <dgm:pt modelId="{2EF92494-1EC7-4AA8-AFA6-A6EB854A726A}" type="parTrans" cxnId="{B35006C4-14D2-4523-A644-C1E3E1154CA2}">
      <dgm:prSet/>
      <dgm:spPr/>
      <dgm:t>
        <a:bodyPr/>
        <a:lstStyle/>
        <a:p>
          <a:pPr algn="ctr"/>
          <a:endParaRPr lang="es-CO"/>
        </a:p>
      </dgm:t>
    </dgm:pt>
    <dgm:pt modelId="{D8AF1A46-2CF6-446F-8E99-7E692B1E4443}" type="sibTrans" cxnId="{B35006C4-14D2-4523-A644-C1E3E1154CA2}">
      <dgm:prSet/>
      <dgm:spPr/>
      <dgm:t>
        <a:bodyPr/>
        <a:lstStyle/>
        <a:p>
          <a:pPr algn="ctr"/>
          <a:endParaRPr lang="es-CO"/>
        </a:p>
      </dgm:t>
    </dgm:pt>
    <dgm:pt modelId="{80DD790C-1C7F-4AD3-BA0E-DCBCAEA34EE4}">
      <dgm:prSet phldrT="[Texto]"/>
      <dgm:spPr/>
      <dgm:t>
        <a:bodyPr/>
        <a:lstStyle/>
        <a:p>
          <a:pPr algn="ctr"/>
          <a:r>
            <a:rPr lang="es-CO" dirty="0" smtClean="0"/>
            <a:t>Con Vigencia administrativa o en trámite</a:t>
          </a:r>
          <a:endParaRPr lang="es-CO" dirty="0"/>
        </a:p>
      </dgm:t>
    </dgm:pt>
    <dgm:pt modelId="{1878B39E-9E02-4F91-884F-6C63D6027AA4}" type="parTrans" cxnId="{C7315934-D7D3-4ABF-9CBA-80643D996F0B}">
      <dgm:prSet/>
      <dgm:spPr/>
      <dgm:t>
        <a:bodyPr/>
        <a:lstStyle/>
        <a:p>
          <a:pPr algn="ctr"/>
          <a:endParaRPr lang="es-CO"/>
        </a:p>
      </dgm:t>
    </dgm:pt>
    <dgm:pt modelId="{5FD16B3E-C41C-4E38-9FE4-70644B0B2E45}" type="sibTrans" cxnId="{C7315934-D7D3-4ABF-9CBA-80643D996F0B}">
      <dgm:prSet/>
      <dgm:spPr/>
      <dgm:t>
        <a:bodyPr/>
        <a:lstStyle/>
        <a:p>
          <a:pPr algn="ctr"/>
          <a:endParaRPr lang="es-CO"/>
        </a:p>
      </dgm:t>
    </dgm:pt>
    <dgm:pt modelId="{8153E5D2-A8BC-43B0-8CEA-57CD466FB0B6}">
      <dgm:prSet/>
      <dgm:spPr/>
      <dgm:t>
        <a:bodyPr/>
        <a:lstStyle/>
        <a:p>
          <a:pPr algn="ctr"/>
          <a:r>
            <a:rPr lang="es-CO" dirty="0" smtClean="0"/>
            <a:t>Eliminación</a:t>
          </a:r>
          <a:endParaRPr lang="es-CO" dirty="0"/>
        </a:p>
      </dgm:t>
    </dgm:pt>
    <dgm:pt modelId="{0A0C3A2E-ED92-4DE8-8C24-0F04E6F2AB01}" type="parTrans" cxnId="{9B12FBD6-D03C-47DC-B321-2D144A57D30B}">
      <dgm:prSet/>
      <dgm:spPr/>
      <dgm:t>
        <a:bodyPr/>
        <a:lstStyle/>
        <a:p>
          <a:pPr algn="ctr"/>
          <a:endParaRPr lang="es-CO"/>
        </a:p>
      </dgm:t>
    </dgm:pt>
    <dgm:pt modelId="{CB7A07CB-2DE3-4886-92AA-C074BE55E6A3}" type="sibTrans" cxnId="{9B12FBD6-D03C-47DC-B321-2D144A57D30B}">
      <dgm:prSet/>
      <dgm:spPr/>
      <dgm:t>
        <a:bodyPr/>
        <a:lstStyle/>
        <a:p>
          <a:pPr algn="ctr"/>
          <a:endParaRPr lang="es-CO"/>
        </a:p>
      </dgm:t>
    </dgm:pt>
    <dgm:pt modelId="{AFA65260-7F9F-445F-9A5B-E172D76566C3}">
      <dgm:prSet/>
      <dgm:spPr/>
      <dgm:t>
        <a:bodyPr/>
        <a:lstStyle/>
        <a:p>
          <a:pPr algn="ctr"/>
          <a:r>
            <a:rPr lang="es-CO" dirty="0" smtClean="0"/>
            <a:t>Ordenación</a:t>
          </a:r>
          <a:endParaRPr lang="es-CO" dirty="0"/>
        </a:p>
      </dgm:t>
    </dgm:pt>
    <dgm:pt modelId="{4AAA286D-6FB7-4D36-8F7D-B72189E813A8}" type="parTrans" cxnId="{C0DC77CA-6AFA-4050-BB95-DC08B81B4117}">
      <dgm:prSet/>
      <dgm:spPr/>
      <dgm:t>
        <a:bodyPr/>
        <a:lstStyle/>
        <a:p>
          <a:pPr algn="ctr"/>
          <a:endParaRPr lang="es-CO"/>
        </a:p>
      </dgm:t>
    </dgm:pt>
    <dgm:pt modelId="{3A0C54BD-0883-4CE6-8E18-2F4D4A9DE898}" type="sibTrans" cxnId="{C0DC77CA-6AFA-4050-BB95-DC08B81B4117}">
      <dgm:prSet/>
      <dgm:spPr/>
      <dgm:t>
        <a:bodyPr/>
        <a:lstStyle/>
        <a:p>
          <a:pPr algn="ctr"/>
          <a:endParaRPr lang="es-CO"/>
        </a:p>
      </dgm:t>
    </dgm:pt>
    <dgm:pt modelId="{C3D1F681-8853-4AA4-98DC-684DDD13D3A7}">
      <dgm:prSet/>
      <dgm:spPr/>
      <dgm:t>
        <a:bodyPr/>
        <a:lstStyle/>
        <a:p>
          <a:pPr algn="ctr"/>
          <a:r>
            <a:rPr lang="es-CO" dirty="0" smtClean="0"/>
            <a:t>Transferencia Archivo Central</a:t>
          </a:r>
          <a:endParaRPr lang="es-CO" dirty="0"/>
        </a:p>
      </dgm:t>
    </dgm:pt>
    <dgm:pt modelId="{7129EEB3-3CAC-4436-9E1E-C662353D64E3}" type="parTrans" cxnId="{8063F865-3C16-4467-9EB2-C53E96A656B2}">
      <dgm:prSet/>
      <dgm:spPr/>
      <dgm:t>
        <a:bodyPr/>
        <a:lstStyle/>
        <a:p>
          <a:pPr algn="ctr"/>
          <a:endParaRPr lang="es-CO"/>
        </a:p>
      </dgm:t>
    </dgm:pt>
    <dgm:pt modelId="{C6A2EDE5-3376-436B-9E12-D3E129678279}" type="sibTrans" cxnId="{8063F865-3C16-4467-9EB2-C53E96A656B2}">
      <dgm:prSet/>
      <dgm:spPr/>
      <dgm:t>
        <a:bodyPr/>
        <a:lstStyle/>
        <a:p>
          <a:pPr algn="ctr"/>
          <a:endParaRPr lang="es-CO"/>
        </a:p>
      </dgm:t>
    </dgm:pt>
    <dgm:pt modelId="{33B166C7-9680-4B29-AA86-227EC2D283AF}">
      <dgm:prSet/>
      <dgm:spPr/>
      <dgm:t>
        <a:bodyPr/>
        <a:lstStyle/>
        <a:p>
          <a:pPr algn="ctr"/>
          <a:r>
            <a:rPr lang="es-CO" dirty="0" smtClean="0"/>
            <a:t>Organización y uso</a:t>
          </a:r>
          <a:endParaRPr lang="es-CO" dirty="0"/>
        </a:p>
      </dgm:t>
    </dgm:pt>
    <dgm:pt modelId="{EA5B7E5F-2976-43DD-A5FE-209EB67E4779}" type="parTrans" cxnId="{0AFD0B87-3128-4E50-A9EB-F03846E3EA3C}">
      <dgm:prSet/>
      <dgm:spPr/>
      <dgm:t>
        <a:bodyPr/>
        <a:lstStyle/>
        <a:p>
          <a:pPr algn="ctr"/>
          <a:endParaRPr lang="es-CO"/>
        </a:p>
      </dgm:t>
    </dgm:pt>
    <dgm:pt modelId="{A0D3820C-F7FE-4961-B57F-2F98A4364EAF}" type="sibTrans" cxnId="{0AFD0B87-3128-4E50-A9EB-F03846E3EA3C}">
      <dgm:prSet/>
      <dgm:spPr/>
      <dgm:t>
        <a:bodyPr/>
        <a:lstStyle/>
        <a:p>
          <a:pPr algn="ctr"/>
          <a:endParaRPr lang="es-CO"/>
        </a:p>
      </dgm:t>
    </dgm:pt>
    <dgm:pt modelId="{C378197E-4CB4-407F-9C30-1CB68789D105}" type="pres">
      <dgm:prSet presAssocID="{D7D2FC36-50B2-4ABA-A168-AA3465759920}" presName="hierChild1" presStyleCnt="0">
        <dgm:presLayoutVars>
          <dgm:chPref val="1"/>
          <dgm:dir/>
          <dgm:animOne val="branch"/>
          <dgm:animLvl val="lvl"/>
          <dgm:resizeHandles/>
        </dgm:presLayoutVars>
      </dgm:prSet>
      <dgm:spPr/>
      <dgm:t>
        <a:bodyPr/>
        <a:lstStyle/>
        <a:p>
          <a:endParaRPr lang="es-CO"/>
        </a:p>
      </dgm:t>
    </dgm:pt>
    <dgm:pt modelId="{3D5B3EB9-8434-4991-A252-301120874861}" type="pres">
      <dgm:prSet presAssocID="{C830A056-7AFE-4F7D-9729-4D55026EFBCE}" presName="hierRoot1" presStyleCnt="0"/>
      <dgm:spPr/>
    </dgm:pt>
    <dgm:pt modelId="{E539F50D-051B-41E9-ABB3-C030C08C0326}" type="pres">
      <dgm:prSet presAssocID="{C830A056-7AFE-4F7D-9729-4D55026EFBCE}" presName="composite" presStyleCnt="0"/>
      <dgm:spPr/>
    </dgm:pt>
    <dgm:pt modelId="{FE1B6217-A351-4EA4-8248-AE76B136FA16}" type="pres">
      <dgm:prSet presAssocID="{C830A056-7AFE-4F7D-9729-4D55026EFBCE}" presName="background" presStyleLbl="node0" presStyleIdx="0" presStyleCnt="1"/>
      <dgm:spPr/>
    </dgm:pt>
    <dgm:pt modelId="{47E9CC90-F483-440E-80E7-3FF158EA4EA0}" type="pres">
      <dgm:prSet presAssocID="{C830A056-7AFE-4F7D-9729-4D55026EFBCE}" presName="text" presStyleLbl="fgAcc0" presStyleIdx="0" presStyleCnt="1">
        <dgm:presLayoutVars>
          <dgm:chPref val="3"/>
        </dgm:presLayoutVars>
      </dgm:prSet>
      <dgm:spPr/>
      <dgm:t>
        <a:bodyPr/>
        <a:lstStyle/>
        <a:p>
          <a:endParaRPr lang="es-CO"/>
        </a:p>
      </dgm:t>
    </dgm:pt>
    <dgm:pt modelId="{35CFA59D-F7F1-46CF-B7FD-0A3543FDF87E}" type="pres">
      <dgm:prSet presAssocID="{C830A056-7AFE-4F7D-9729-4D55026EFBCE}" presName="hierChild2" presStyleCnt="0"/>
      <dgm:spPr/>
    </dgm:pt>
    <dgm:pt modelId="{A49721AC-6EC1-4DB1-B2B7-C73F1231277E}" type="pres">
      <dgm:prSet presAssocID="{7AEC08F6-73F2-41D1-8402-94FBB2A83FE9}" presName="Name10" presStyleLbl="parChTrans1D2" presStyleIdx="0" presStyleCnt="3"/>
      <dgm:spPr/>
      <dgm:t>
        <a:bodyPr/>
        <a:lstStyle/>
        <a:p>
          <a:endParaRPr lang="es-CO"/>
        </a:p>
      </dgm:t>
    </dgm:pt>
    <dgm:pt modelId="{D1434450-18C9-4E28-97D5-09212D0714EF}" type="pres">
      <dgm:prSet presAssocID="{6F12A2D1-BE1E-474B-9CB1-2992D243A13D}" presName="hierRoot2" presStyleCnt="0"/>
      <dgm:spPr/>
    </dgm:pt>
    <dgm:pt modelId="{24A4CD22-8091-415B-BD3F-79967909F2E2}" type="pres">
      <dgm:prSet presAssocID="{6F12A2D1-BE1E-474B-9CB1-2992D243A13D}" presName="composite2" presStyleCnt="0"/>
      <dgm:spPr/>
    </dgm:pt>
    <dgm:pt modelId="{C77A82A5-6B06-4FD8-A767-FB1066AE147D}" type="pres">
      <dgm:prSet presAssocID="{6F12A2D1-BE1E-474B-9CB1-2992D243A13D}" presName="background2" presStyleLbl="node2" presStyleIdx="0" presStyleCnt="3"/>
      <dgm:spPr/>
    </dgm:pt>
    <dgm:pt modelId="{1505FD9F-6B48-47F3-A0D5-95CB1A7DB01A}" type="pres">
      <dgm:prSet presAssocID="{6F12A2D1-BE1E-474B-9CB1-2992D243A13D}" presName="text2" presStyleLbl="fgAcc2" presStyleIdx="0" presStyleCnt="3">
        <dgm:presLayoutVars>
          <dgm:chPref val="3"/>
        </dgm:presLayoutVars>
      </dgm:prSet>
      <dgm:spPr/>
      <dgm:t>
        <a:bodyPr/>
        <a:lstStyle/>
        <a:p>
          <a:endParaRPr lang="es-CO"/>
        </a:p>
      </dgm:t>
    </dgm:pt>
    <dgm:pt modelId="{98378423-EA92-425E-8C6C-F58F4BCA834B}" type="pres">
      <dgm:prSet presAssocID="{6F12A2D1-BE1E-474B-9CB1-2992D243A13D}" presName="hierChild3" presStyleCnt="0"/>
      <dgm:spPr/>
    </dgm:pt>
    <dgm:pt modelId="{4A577D15-01CE-47FF-85EA-56C63099CE91}" type="pres">
      <dgm:prSet presAssocID="{0A0C3A2E-ED92-4DE8-8C24-0F04E6F2AB01}" presName="Name17" presStyleLbl="parChTrans1D3" presStyleIdx="0" presStyleCnt="4"/>
      <dgm:spPr/>
      <dgm:t>
        <a:bodyPr/>
        <a:lstStyle/>
        <a:p>
          <a:endParaRPr lang="es-CO"/>
        </a:p>
      </dgm:t>
    </dgm:pt>
    <dgm:pt modelId="{EDCDDD78-8C9B-4C95-80BC-63655883286A}" type="pres">
      <dgm:prSet presAssocID="{8153E5D2-A8BC-43B0-8CEA-57CD466FB0B6}" presName="hierRoot3" presStyleCnt="0"/>
      <dgm:spPr/>
    </dgm:pt>
    <dgm:pt modelId="{9BAC438F-82CD-407F-8B1F-5DB3F99F606F}" type="pres">
      <dgm:prSet presAssocID="{8153E5D2-A8BC-43B0-8CEA-57CD466FB0B6}" presName="composite3" presStyleCnt="0"/>
      <dgm:spPr/>
    </dgm:pt>
    <dgm:pt modelId="{D11C3A0A-E06B-418C-B0C6-C9E317E48F58}" type="pres">
      <dgm:prSet presAssocID="{8153E5D2-A8BC-43B0-8CEA-57CD466FB0B6}" presName="background3" presStyleLbl="node3" presStyleIdx="0" presStyleCnt="4"/>
      <dgm:spPr/>
    </dgm:pt>
    <dgm:pt modelId="{544DAA83-324E-43A2-B3A3-43500D683C8B}" type="pres">
      <dgm:prSet presAssocID="{8153E5D2-A8BC-43B0-8CEA-57CD466FB0B6}" presName="text3" presStyleLbl="fgAcc3" presStyleIdx="0" presStyleCnt="4">
        <dgm:presLayoutVars>
          <dgm:chPref val="3"/>
        </dgm:presLayoutVars>
      </dgm:prSet>
      <dgm:spPr/>
      <dgm:t>
        <a:bodyPr/>
        <a:lstStyle/>
        <a:p>
          <a:endParaRPr lang="es-CO"/>
        </a:p>
      </dgm:t>
    </dgm:pt>
    <dgm:pt modelId="{ADF80138-59AE-4D51-A21F-CA98A87DC774}" type="pres">
      <dgm:prSet presAssocID="{8153E5D2-A8BC-43B0-8CEA-57CD466FB0B6}" presName="hierChild4" presStyleCnt="0"/>
      <dgm:spPr/>
    </dgm:pt>
    <dgm:pt modelId="{D0F98444-020F-43D3-99C7-1FF22DEA95C4}" type="pres">
      <dgm:prSet presAssocID="{4AAA286D-6FB7-4D36-8F7D-B72189E813A8}" presName="Name17" presStyleLbl="parChTrans1D3" presStyleIdx="1" presStyleCnt="4"/>
      <dgm:spPr/>
      <dgm:t>
        <a:bodyPr/>
        <a:lstStyle/>
        <a:p>
          <a:endParaRPr lang="es-CO"/>
        </a:p>
      </dgm:t>
    </dgm:pt>
    <dgm:pt modelId="{95878572-F9CC-4C11-BA37-962DF5018591}" type="pres">
      <dgm:prSet presAssocID="{AFA65260-7F9F-445F-9A5B-E172D76566C3}" presName="hierRoot3" presStyleCnt="0"/>
      <dgm:spPr/>
    </dgm:pt>
    <dgm:pt modelId="{5C5166EE-9E04-4D30-84B1-27FFABFE3C52}" type="pres">
      <dgm:prSet presAssocID="{AFA65260-7F9F-445F-9A5B-E172D76566C3}" presName="composite3" presStyleCnt="0"/>
      <dgm:spPr/>
    </dgm:pt>
    <dgm:pt modelId="{D44EBD1E-98D3-4E5E-A7C2-D7D6BC5A2CF4}" type="pres">
      <dgm:prSet presAssocID="{AFA65260-7F9F-445F-9A5B-E172D76566C3}" presName="background3" presStyleLbl="node3" presStyleIdx="1" presStyleCnt="4"/>
      <dgm:spPr/>
    </dgm:pt>
    <dgm:pt modelId="{E12B2CF3-1D3F-4A3B-98CC-38F60DBC06A7}" type="pres">
      <dgm:prSet presAssocID="{AFA65260-7F9F-445F-9A5B-E172D76566C3}" presName="text3" presStyleLbl="fgAcc3" presStyleIdx="1" presStyleCnt="4">
        <dgm:presLayoutVars>
          <dgm:chPref val="3"/>
        </dgm:presLayoutVars>
      </dgm:prSet>
      <dgm:spPr/>
      <dgm:t>
        <a:bodyPr/>
        <a:lstStyle/>
        <a:p>
          <a:endParaRPr lang="es-CO"/>
        </a:p>
      </dgm:t>
    </dgm:pt>
    <dgm:pt modelId="{94BC5C6E-555D-4607-8FD2-885CF3AD3358}" type="pres">
      <dgm:prSet presAssocID="{AFA65260-7F9F-445F-9A5B-E172D76566C3}" presName="hierChild4" presStyleCnt="0"/>
      <dgm:spPr/>
    </dgm:pt>
    <dgm:pt modelId="{8576B323-D6DE-4002-A841-B1E726784AA4}" type="pres">
      <dgm:prSet presAssocID="{2EF92494-1EC7-4AA8-AFA6-A6EB854A726A}" presName="Name10" presStyleLbl="parChTrans1D2" presStyleIdx="1" presStyleCnt="3"/>
      <dgm:spPr/>
      <dgm:t>
        <a:bodyPr/>
        <a:lstStyle/>
        <a:p>
          <a:endParaRPr lang="es-CO"/>
        </a:p>
      </dgm:t>
    </dgm:pt>
    <dgm:pt modelId="{564CF5FC-5869-446E-9AFC-C219CDC547C9}" type="pres">
      <dgm:prSet presAssocID="{466AE2C0-839B-4C1C-93AE-B5712A4F60B8}" presName="hierRoot2" presStyleCnt="0"/>
      <dgm:spPr/>
    </dgm:pt>
    <dgm:pt modelId="{05F1048E-E53F-4051-8F23-5162D01DA900}" type="pres">
      <dgm:prSet presAssocID="{466AE2C0-839B-4C1C-93AE-B5712A4F60B8}" presName="composite2" presStyleCnt="0"/>
      <dgm:spPr/>
    </dgm:pt>
    <dgm:pt modelId="{A83918A5-AEE2-438B-BB1E-34D2E3DCE0DF}" type="pres">
      <dgm:prSet presAssocID="{466AE2C0-839B-4C1C-93AE-B5712A4F60B8}" presName="background2" presStyleLbl="node2" presStyleIdx="1" presStyleCnt="3"/>
      <dgm:spPr/>
    </dgm:pt>
    <dgm:pt modelId="{47C8FFB4-D41C-4E26-864E-6EBA4CFAA53E}" type="pres">
      <dgm:prSet presAssocID="{466AE2C0-839B-4C1C-93AE-B5712A4F60B8}" presName="text2" presStyleLbl="fgAcc2" presStyleIdx="1" presStyleCnt="3">
        <dgm:presLayoutVars>
          <dgm:chPref val="3"/>
        </dgm:presLayoutVars>
      </dgm:prSet>
      <dgm:spPr/>
      <dgm:t>
        <a:bodyPr/>
        <a:lstStyle/>
        <a:p>
          <a:endParaRPr lang="es-CO"/>
        </a:p>
      </dgm:t>
    </dgm:pt>
    <dgm:pt modelId="{BBCDB006-ECB0-4B35-865F-FE46D28A524B}" type="pres">
      <dgm:prSet presAssocID="{466AE2C0-839B-4C1C-93AE-B5712A4F60B8}" presName="hierChild3" presStyleCnt="0"/>
      <dgm:spPr/>
    </dgm:pt>
    <dgm:pt modelId="{44BF0982-360C-4588-BB6D-E6DCB8544FDE}" type="pres">
      <dgm:prSet presAssocID="{7129EEB3-3CAC-4436-9E1E-C662353D64E3}" presName="Name17" presStyleLbl="parChTrans1D3" presStyleIdx="2" presStyleCnt="4"/>
      <dgm:spPr/>
      <dgm:t>
        <a:bodyPr/>
        <a:lstStyle/>
        <a:p>
          <a:endParaRPr lang="es-CO"/>
        </a:p>
      </dgm:t>
    </dgm:pt>
    <dgm:pt modelId="{B8F311D4-15F0-4ED2-8490-C43269BF190C}" type="pres">
      <dgm:prSet presAssocID="{C3D1F681-8853-4AA4-98DC-684DDD13D3A7}" presName="hierRoot3" presStyleCnt="0"/>
      <dgm:spPr/>
    </dgm:pt>
    <dgm:pt modelId="{3F71ED4B-B55B-4C4F-B4EA-90A8869E4809}" type="pres">
      <dgm:prSet presAssocID="{C3D1F681-8853-4AA4-98DC-684DDD13D3A7}" presName="composite3" presStyleCnt="0"/>
      <dgm:spPr/>
    </dgm:pt>
    <dgm:pt modelId="{8A396E1A-A0AD-4BA0-B2E8-4306B8C82114}" type="pres">
      <dgm:prSet presAssocID="{C3D1F681-8853-4AA4-98DC-684DDD13D3A7}" presName="background3" presStyleLbl="node3" presStyleIdx="2" presStyleCnt="4"/>
      <dgm:spPr/>
    </dgm:pt>
    <dgm:pt modelId="{03FA35B4-96B1-4010-80CB-B9FB172F39A1}" type="pres">
      <dgm:prSet presAssocID="{C3D1F681-8853-4AA4-98DC-684DDD13D3A7}" presName="text3" presStyleLbl="fgAcc3" presStyleIdx="2" presStyleCnt="4">
        <dgm:presLayoutVars>
          <dgm:chPref val="3"/>
        </dgm:presLayoutVars>
      </dgm:prSet>
      <dgm:spPr/>
      <dgm:t>
        <a:bodyPr/>
        <a:lstStyle/>
        <a:p>
          <a:endParaRPr lang="es-CO"/>
        </a:p>
      </dgm:t>
    </dgm:pt>
    <dgm:pt modelId="{0EEA30A7-7713-4761-BDE0-3AB46A6ACB9A}" type="pres">
      <dgm:prSet presAssocID="{C3D1F681-8853-4AA4-98DC-684DDD13D3A7}" presName="hierChild4" presStyleCnt="0"/>
      <dgm:spPr/>
    </dgm:pt>
    <dgm:pt modelId="{F99077D9-3F19-4D64-B2E6-BA9FF732D112}" type="pres">
      <dgm:prSet presAssocID="{1878B39E-9E02-4F91-884F-6C63D6027AA4}" presName="Name10" presStyleLbl="parChTrans1D2" presStyleIdx="2" presStyleCnt="3"/>
      <dgm:spPr/>
      <dgm:t>
        <a:bodyPr/>
        <a:lstStyle/>
        <a:p>
          <a:endParaRPr lang="es-CO"/>
        </a:p>
      </dgm:t>
    </dgm:pt>
    <dgm:pt modelId="{B9D65C1B-0EB0-4F97-8A0F-7E0D1BA5087F}" type="pres">
      <dgm:prSet presAssocID="{80DD790C-1C7F-4AD3-BA0E-DCBCAEA34EE4}" presName="hierRoot2" presStyleCnt="0"/>
      <dgm:spPr/>
    </dgm:pt>
    <dgm:pt modelId="{C7846A74-5932-4421-993D-78AB0BF6C468}" type="pres">
      <dgm:prSet presAssocID="{80DD790C-1C7F-4AD3-BA0E-DCBCAEA34EE4}" presName="composite2" presStyleCnt="0"/>
      <dgm:spPr/>
    </dgm:pt>
    <dgm:pt modelId="{E48F0F6B-D591-481F-99F4-F6CA42ED6F99}" type="pres">
      <dgm:prSet presAssocID="{80DD790C-1C7F-4AD3-BA0E-DCBCAEA34EE4}" presName="background2" presStyleLbl="node2" presStyleIdx="2" presStyleCnt="3"/>
      <dgm:spPr/>
    </dgm:pt>
    <dgm:pt modelId="{873EFFE6-3344-4FB6-83D7-46201A8BFBA8}" type="pres">
      <dgm:prSet presAssocID="{80DD790C-1C7F-4AD3-BA0E-DCBCAEA34EE4}" presName="text2" presStyleLbl="fgAcc2" presStyleIdx="2" presStyleCnt="3">
        <dgm:presLayoutVars>
          <dgm:chPref val="3"/>
        </dgm:presLayoutVars>
      </dgm:prSet>
      <dgm:spPr/>
      <dgm:t>
        <a:bodyPr/>
        <a:lstStyle/>
        <a:p>
          <a:endParaRPr lang="es-CO"/>
        </a:p>
      </dgm:t>
    </dgm:pt>
    <dgm:pt modelId="{02E6A7D1-07B3-424E-B53D-42D58C4D6782}" type="pres">
      <dgm:prSet presAssocID="{80DD790C-1C7F-4AD3-BA0E-DCBCAEA34EE4}" presName="hierChild3" presStyleCnt="0"/>
      <dgm:spPr/>
    </dgm:pt>
    <dgm:pt modelId="{CD05B24B-FFBC-46BD-A61C-0E6C56BFC7B6}" type="pres">
      <dgm:prSet presAssocID="{EA5B7E5F-2976-43DD-A5FE-209EB67E4779}" presName="Name17" presStyleLbl="parChTrans1D3" presStyleIdx="3" presStyleCnt="4"/>
      <dgm:spPr/>
      <dgm:t>
        <a:bodyPr/>
        <a:lstStyle/>
        <a:p>
          <a:endParaRPr lang="es-CO"/>
        </a:p>
      </dgm:t>
    </dgm:pt>
    <dgm:pt modelId="{31344689-363B-4CA5-8C03-D99C4EBA576C}" type="pres">
      <dgm:prSet presAssocID="{33B166C7-9680-4B29-AA86-227EC2D283AF}" presName="hierRoot3" presStyleCnt="0"/>
      <dgm:spPr/>
    </dgm:pt>
    <dgm:pt modelId="{35496B2B-58E0-4C71-B78E-0D0BF097CE91}" type="pres">
      <dgm:prSet presAssocID="{33B166C7-9680-4B29-AA86-227EC2D283AF}" presName="composite3" presStyleCnt="0"/>
      <dgm:spPr/>
    </dgm:pt>
    <dgm:pt modelId="{E50B8C01-B3C4-4C4A-83D9-41EF07A4398D}" type="pres">
      <dgm:prSet presAssocID="{33B166C7-9680-4B29-AA86-227EC2D283AF}" presName="background3" presStyleLbl="node3" presStyleIdx="3" presStyleCnt="4"/>
      <dgm:spPr/>
    </dgm:pt>
    <dgm:pt modelId="{964FBB1E-ED5A-4947-B10C-EF8A804E71B3}" type="pres">
      <dgm:prSet presAssocID="{33B166C7-9680-4B29-AA86-227EC2D283AF}" presName="text3" presStyleLbl="fgAcc3" presStyleIdx="3" presStyleCnt="4">
        <dgm:presLayoutVars>
          <dgm:chPref val="3"/>
        </dgm:presLayoutVars>
      </dgm:prSet>
      <dgm:spPr/>
      <dgm:t>
        <a:bodyPr/>
        <a:lstStyle/>
        <a:p>
          <a:endParaRPr lang="es-CO"/>
        </a:p>
      </dgm:t>
    </dgm:pt>
    <dgm:pt modelId="{D7947F81-2023-49DB-8CE8-ADAD1396F064}" type="pres">
      <dgm:prSet presAssocID="{33B166C7-9680-4B29-AA86-227EC2D283AF}" presName="hierChild4" presStyleCnt="0"/>
      <dgm:spPr/>
    </dgm:pt>
  </dgm:ptLst>
  <dgm:cxnLst>
    <dgm:cxn modelId="{9B12FBD6-D03C-47DC-B321-2D144A57D30B}" srcId="{6F12A2D1-BE1E-474B-9CB1-2992D243A13D}" destId="{8153E5D2-A8BC-43B0-8CEA-57CD466FB0B6}" srcOrd="0" destOrd="0" parTransId="{0A0C3A2E-ED92-4DE8-8C24-0F04E6F2AB01}" sibTransId="{CB7A07CB-2DE3-4886-92AA-C074BE55E6A3}"/>
    <dgm:cxn modelId="{8063F865-3C16-4467-9EB2-C53E96A656B2}" srcId="{466AE2C0-839B-4C1C-93AE-B5712A4F60B8}" destId="{C3D1F681-8853-4AA4-98DC-684DDD13D3A7}" srcOrd="0" destOrd="0" parTransId="{7129EEB3-3CAC-4436-9E1E-C662353D64E3}" sibTransId="{C6A2EDE5-3376-436B-9E12-D3E129678279}"/>
    <dgm:cxn modelId="{9B14B4D0-5408-4FFF-8CA9-54F44E5D6C90}" type="presOf" srcId="{8153E5D2-A8BC-43B0-8CEA-57CD466FB0B6}" destId="{544DAA83-324E-43A2-B3A3-43500D683C8B}" srcOrd="0" destOrd="0" presId="urn:microsoft.com/office/officeart/2005/8/layout/hierarchy1"/>
    <dgm:cxn modelId="{C7315934-D7D3-4ABF-9CBA-80643D996F0B}" srcId="{C830A056-7AFE-4F7D-9729-4D55026EFBCE}" destId="{80DD790C-1C7F-4AD3-BA0E-DCBCAEA34EE4}" srcOrd="2" destOrd="0" parTransId="{1878B39E-9E02-4F91-884F-6C63D6027AA4}" sibTransId="{5FD16B3E-C41C-4E38-9FE4-70644B0B2E45}"/>
    <dgm:cxn modelId="{30716FC9-36FD-4AAB-8239-A5978A3CFE28}" type="presOf" srcId="{80DD790C-1C7F-4AD3-BA0E-DCBCAEA34EE4}" destId="{873EFFE6-3344-4FB6-83D7-46201A8BFBA8}" srcOrd="0" destOrd="0" presId="urn:microsoft.com/office/officeart/2005/8/layout/hierarchy1"/>
    <dgm:cxn modelId="{6C3A47B3-26BB-4609-9433-F0549E23BEAB}" type="presOf" srcId="{D7D2FC36-50B2-4ABA-A168-AA3465759920}" destId="{C378197E-4CB4-407F-9C30-1CB68789D105}" srcOrd="0" destOrd="0" presId="urn:microsoft.com/office/officeart/2005/8/layout/hierarchy1"/>
    <dgm:cxn modelId="{5524747D-26BA-4326-8E0F-22B1C0AB20C4}" type="presOf" srcId="{33B166C7-9680-4B29-AA86-227EC2D283AF}" destId="{964FBB1E-ED5A-4947-B10C-EF8A804E71B3}" srcOrd="0" destOrd="0" presId="urn:microsoft.com/office/officeart/2005/8/layout/hierarchy1"/>
    <dgm:cxn modelId="{CB5144B2-E9F7-4286-AFF6-55CDEB0F0CDE}" type="presOf" srcId="{AFA65260-7F9F-445F-9A5B-E172D76566C3}" destId="{E12B2CF3-1D3F-4A3B-98CC-38F60DBC06A7}" srcOrd="0" destOrd="0" presId="urn:microsoft.com/office/officeart/2005/8/layout/hierarchy1"/>
    <dgm:cxn modelId="{5686FE6F-9951-48A4-AE90-1027E0CEEE55}" type="presOf" srcId="{7129EEB3-3CAC-4436-9E1E-C662353D64E3}" destId="{44BF0982-360C-4588-BB6D-E6DCB8544FDE}" srcOrd="0" destOrd="0" presId="urn:microsoft.com/office/officeart/2005/8/layout/hierarchy1"/>
    <dgm:cxn modelId="{5876ADCB-28BF-4615-AE24-3716F0D05A9B}" type="presOf" srcId="{6F12A2D1-BE1E-474B-9CB1-2992D243A13D}" destId="{1505FD9F-6B48-47F3-A0D5-95CB1A7DB01A}" srcOrd="0" destOrd="0" presId="urn:microsoft.com/office/officeart/2005/8/layout/hierarchy1"/>
    <dgm:cxn modelId="{B7610D60-3771-4462-B472-9A39EE68BFC9}" type="presOf" srcId="{7AEC08F6-73F2-41D1-8402-94FBB2A83FE9}" destId="{A49721AC-6EC1-4DB1-B2B7-C73F1231277E}" srcOrd="0" destOrd="0" presId="urn:microsoft.com/office/officeart/2005/8/layout/hierarchy1"/>
    <dgm:cxn modelId="{6755222C-CBF9-4437-AAC0-B4A9A5388622}" type="presOf" srcId="{4AAA286D-6FB7-4D36-8F7D-B72189E813A8}" destId="{D0F98444-020F-43D3-99C7-1FF22DEA95C4}" srcOrd="0" destOrd="0" presId="urn:microsoft.com/office/officeart/2005/8/layout/hierarchy1"/>
    <dgm:cxn modelId="{C0DC77CA-6AFA-4050-BB95-DC08B81B4117}" srcId="{6F12A2D1-BE1E-474B-9CB1-2992D243A13D}" destId="{AFA65260-7F9F-445F-9A5B-E172D76566C3}" srcOrd="1" destOrd="0" parTransId="{4AAA286D-6FB7-4D36-8F7D-B72189E813A8}" sibTransId="{3A0C54BD-0883-4CE6-8E18-2F4D4A9DE898}"/>
    <dgm:cxn modelId="{CACE6CCC-37F1-4AF9-B468-270B9216DE56}" type="presOf" srcId="{1878B39E-9E02-4F91-884F-6C63D6027AA4}" destId="{F99077D9-3F19-4D64-B2E6-BA9FF732D112}" srcOrd="0" destOrd="0" presId="urn:microsoft.com/office/officeart/2005/8/layout/hierarchy1"/>
    <dgm:cxn modelId="{268B19A4-26D9-4010-B15E-747302758EAE}" type="presOf" srcId="{0A0C3A2E-ED92-4DE8-8C24-0F04E6F2AB01}" destId="{4A577D15-01CE-47FF-85EA-56C63099CE91}" srcOrd="0" destOrd="0" presId="urn:microsoft.com/office/officeart/2005/8/layout/hierarchy1"/>
    <dgm:cxn modelId="{502F9B69-4C7A-4719-AACA-40A32C2ACBF0}" srcId="{D7D2FC36-50B2-4ABA-A168-AA3465759920}" destId="{C830A056-7AFE-4F7D-9729-4D55026EFBCE}" srcOrd="0" destOrd="0" parTransId="{5EE716C1-CA15-4692-A154-3324BCB0F4A0}" sibTransId="{3B1EF517-7E06-4E46-B10C-2296CF34880D}"/>
    <dgm:cxn modelId="{8003B746-11EB-403C-952C-FAD6283D50B5}" type="presOf" srcId="{466AE2C0-839B-4C1C-93AE-B5712A4F60B8}" destId="{47C8FFB4-D41C-4E26-864E-6EBA4CFAA53E}" srcOrd="0" destOrd="0" presId="urn:microsoft.com/office/officeart/2005/8/layout/hierarchy1"/>
    <dgm:cxn modelId="{0AFD0B87-3128-4E50-A9EB-F03846E3EA3C}" srcId="{80DD790C-1C7F-4AD3-BA0E-DCBCAEA34EE4}" destId="{33B166C7-9680-4B29-AA86-227EC2D283AF}" srcOrd="0" destOrd="0" parTransId="{EA5B7E5F-2976-43DD-A5FE-209EB67E4779}" sibTransId="{A0D3820C-F7FE-4961-B57F-2F98A4364EAF}"/>
    <dgm:cxn modelId="{7C650BF3-3CB4-4878-9B71-62027C4C3402}" type="presOf" srcId="{2EF92494-1EC7-4AA8-AFA6-A6EB854A726A}" destId="{8576B323-D6DE-4002-A841-B1E726784AA4}" srcOrd="0" destOrd="0" presId="urn:microsoft.com/office/officeart/2005/8/layout/hierarchy1"/>
    <dgm:cxn modelId="{B35006C4-14D2-4523-A644-C1E3E1154CA2}" srcId="{C830A056-7AFE-4F7D-9729-4D55026EFBCE}" destId="{466AE2C0-839B-4C1C-93AE-B5712A4F60B8}" srcOrd="1" destOrd="0" parTransId="{2EF92494-1EC7-4AA8-AFA6-A6EB854A726A}" sibTransId="{D8AF1A46-2CF6-446F-8E99-7E692B1E4443}"/>
    <dgm:cxn modelId="{759ECD2D-898F-4CFD-8475-9343FE3670A3}" type="presOf" srcId="{C830A056-7AFE-4F7D-9729-4D55026EFBCE}" destId="{47E9CC90-F483-440E-80E7-3FF158EA4EA0}" srcOrd="0" destOrd="0" presId="urn:microsoft.com/office/officeart/2005/8/layout/hierarchy1"/>
    <dgm:cxn modelId="{B0E81604-8AA9-4F22-ADBF-98004BE99E09}" type="presOf" srcId="{EA5B7E5F-2976-43DD-A5FE-209EB67E4779}" destId="{CD05B24B-FFBC-46BD-A61C-0E6C56BFC7B6}" srcOrd="0" destOrd="0" presId="urn:microsoft.com/office/officeart/2005/8/layout/hierarchy1"/>
    <dgm:cxn modelId="{826988D3-F5AE-44F3-85A7-15AD4CBE77D3}" srcId="{C830A056-7AFE-4F7D-9729-4D55026EFBCE}" destId="{6F12A2D1-BE1E-474B-9CB1-2992D243A13D}" srcOrd="0" destOrd="0" parTransId="{7AEC08F6-73F2-41D1-8402-94FBB2A83FE9}" sibTransId="{2BD2FE4D-D001-414F-B0FF-2F939A39C0F0}"/>
    <dgm:cxn modelId="{04DCA036-6986-454D-BB52-737C7EB3A74A}" type="presOf" srcId="{C3D1F681-8853-4AA4-98DC-684DDD13D3A7}" destId="{03FA35B4-96B1-4010-80CB-B9FB172F39A1}" srcOrd="0" destOrd="0" presId="urn:microsoft.com/office/officeart/2005/8/layout/hierarchy1"/>
    <dgm:cxn modelId="{7D93EAB9-656C-4C1B-8AA9-5D74854945FA}" type="presParOf" srcId="{C378197E-4CB4-407F-9C30-1CB68789D105}" destId="{3D5B3EB9-8434-4991-A252-301120874861}" srcOrd="0" destOrd="0" presId="urn:microsoft.com/office/officeart/2005/8/layout/hierarchy1"/>
    <dgm:cxn modelId="{6A888A85-7992-4E83-A8EF-61117D44375A}" type="presParOf" srcId="{3D5B3EB9-8434-4991-A252-301120874861}" destId="{E539F50D-051B-41E9-ABB3-C030C08C0326}" srcOrd="0" destOrd="0" presId="urn:microsoft.com/office/officeart/2005/8/layout/hierarchy1"/>
    <dgm:cxn modelId="{F4050445-7308-4A4B-B6B0-F1F3DB7905D0}" type="presParOf" srcId="{E539F50D-051B-41E9-ABB3-C030C08C0326}" destId="{FE1B6217-A351-4EA4-8248-AE76B136FA16}" srcOrd="0" destOrd="0" presId="urn:microsoft.com/office/officeart/2005/8/layout/hierarchy1"/>
    <dgm:cxn modelId="{C5055EC9-3726-4176-BB99-CFB8DD788DB7}" type="presParOf" srcId="{E539F50D-051B-41E9-ABB3-C030C08C0326}" destId="{47E9CC90-F483-440E-80E7-3FF158EA4EA0}" srcOrd="1" destOrd="0" presId="urn:microsoft.com/office/officeart/2005/8/layout/hierarchy1"/>
    <dgm:cxn modelId="{785A8EF1-927C-4CD7-9867-E3BE4BF47A8D}" type="presParOf" srcId="{3D5B3EB9-8434-4991-A252-301120874861}" destId="{35CFA59D-F7F1-46CF-B7FD-0A3543FDF87E}" srcOrd="1" destOrd="0" presId="urn:microsoft.com/office/officeart/2005/8/layout/hierarchy1"/>
    <dgm:cxn modelId="{EB48BF7E-5050-4A51-B2CA-2B4F0236463B}" type="presParOf" srcId="{35CFA59D-F7F1-46CF-B7FD-0A3543FDF87E}" destId="{A49721AC-6EC1-4DB1-B2B7-C73F1231277E}" srcOrd="0" destOrd="0" presId="urn:microsoft.com/office/officeart/2005/8/layout/hierarchy1"/>
    <dgm:cxn modelId="{891B0006-0465-40A9-80CD-B7B0E6818F59}" type="presParOf" srcId="{35CFA59D-F7F1-46CF-B7FD-0A3543FDF87E}" destId="{D1434450-18C9-4E28-97D5-09212D0714EF}" srcOrd="1" destOrd="0" presId="urn:microsoft.com/office/officeart/2005/8/layout/hierarchy1"/>
    <dgm:cxn modelId="{750003A7-C450-41C6-A703-7E073D55005F}" type="presParOf" srcId="{D1434450-18C9-4E28-97D5-09212D0714EF}" destId="{24A4CD22-8091-415B-BD3F-79967909F2E2}" srcOrd="0" destOrd="0" presId="urn:microsoft.com/office/officeart/2005/8/layout/hierarchy1"/>
    <dgm:cxn modelId="{EB6CD881-DDAE-4A76-85D8-FA7125D7B6C3}" type="presParOf" srcId="{24A4CD22-8091-415B-BD3F-79967909F2E2}" destId="{C77A82A5-6B06-4FD8-A767-FB1066AE147D}" srcOrd="0" destOrd="0" presId="urn:microsoft.com/office/officeart/2005/8/layout/hierarchy1"/>
    <dgm:cxn modelId="{5ACEF980-A763-4A28-8711-8A0F93386C75}" type="presParOf" srcId="{24A4CD22-8091-415B-BD3F-79967909F2E2}" destId="{1505FD9F-6B48-47F3-A0D5-95CB1A7DB01A}" srcOrd="1" destOrd="0" presId="urn:microsoft.com/office/officeart/2005/8/layout/hierarchy1"/>
    <dgm:cxn modelId="{E7CE15FF-3A47-4792-9478-BDC87997E9BB}" type="presParOf" srcId="{D1434450-18C9-4E28-97D5-09212D0714EF}" destId="{98378423-EA92-425E-8C6C-F58F4BCA834B}" srcOrd="1" destOrd="0" presId="urn:microsoft.com/office/officeart/2005/8/layout/hierarchy1"/>
    <dgm:cxn modelId="{94AA0DF4-EB07-4C44-B65C-ACEC893ABDF8}" type="presParOf" srcId="{98378423-EA92-425E-8C6C-F58F4BCA834B}" destId="{4A577D15-01CE-47FF-85EA-56C63099CE91}" srcOrd="0" destOrd="0" presId="urn:microsoft.com/office/officeart/2005/8/layout/hierarchy1"/>
    <dgm:cxn modelId="{89FCBFE5-CCBD-414F-817A-F922C4A2C9AE}" type="presParOf" srcId="{98378423-EA92-425E-8C6C-F58F4BCA834B}" destId="{EDCDDD78-8C9B-4C95-80BC-63655883286A}" srcOrd="1" destOrd="0" presId="urn:microsoft.com/office/officeart/2005/8/layout/hierarchy1"/>
    <dgm:cxn modelId="{22C7D206-952E-408D-8700-0431285E3349}" type="presParOf" srcId="{EDCDDD78-8C9B-4C95-80BC-63655883286A}" destId="{9BAC438F-82CD-407F-8B1F-5DB3F99F606F}" srcOrd="0" destOrd="0" presId="urn:microsoft.com/office/officeart/2005/8/layout/hierarchy1"/>
    <dgm:cxn modelId="{35251DF8-4165-4B77-9EC5-6E00982FC0C6}" type="presParOf" srcId="{9BAC438F-82CD-407F-8B1F-5DB3F99F606F}" destId="{D11C3A0A-E06B-418C-B0C6-C9E317E48F58}" srcOrd="0" destOrd="0" presId="urn:microsoft.com/office/officeart/2005/8/layout/hierarchy1"/>
    <dgm:cxn modelId="{C6F12B8C-69E6-45C0-8F1D-92AB7C4C6A11}" type="presParOf" srcId="{9BAC438F-82CD-407F-8B1F-5DB3F99F606F}" destId="{544DAA83-324E-43A2-B3A3-43500D683C8B}" srcOrd="1" destOrd="0" presId="urn:microsoft.com/office/officeart/2005/8/layout/hierarchy1"/>
    <dgm:cxn modelId="{1452C79E-3D1D-4017-B498-7A0A1D9F49AE}" type="presParOf" srcId="{EDCDDD78-8C9B-4C95-80BC-63655883286A}" destId="{ADF80138-59AE-4D51-A21F-CA98A87DC774}" srcOrd="1" destOrd="0" presId="urn:microsoft.com/office/officeart/2005/8/layout/hierarchy1"/>
    <dgm:cxn modelId="{E96568D8-97B5-40A2-9AA9-FDE5837BB1BC}" type="presParOf" srcId="{98378423-EA92-425E-8C6C-F58F4BCA834B}" destId="{D0F98444-020F-43D3-99C7-1FF22DEA95C4}" srcOrd="2" destOrd="0" presId="urn:microsoft.com/office/officeart/2005/8/layout/hierarchy1"/>
    <dgm:cxn modelId="{D6FCE288-2756-4BA3-8D7A-8019CAAC068B}" type="presParOf" srcId="{98378423-EA92-425E-8C6C-F58F4BCA834B}" destId="{95878572-F9CC-4C11-BA37-962DF5018591}" srcOrd="3" destOrd="0" presId="urn:microsoft.com/office/officeart/2005/8/layout/hierarchy1"/>
    <dgm:cxn modelId="{9D79CE1A-110E-4A3B-8D0D-C6F8E7B9A8FF}" type="presParOf" srcId="{95878572-F9CC-4C11-BA37-962DF5018591}" destId="{5C5166EE-9E04-4D30-84B1-27FFABFE3C52}" srcOrd="0" destOrd="0" presId="urn:microsoft.com/office/officeart/2005/8/layout/hierarchy1"/>
    <dgm:cxn modelId="{4958595B-6262-4E6D-AC7C-81DBE6406C54}" type="presParOf" srcId="{5C5166EE-9E04-4D30-84B1-27FFABFE3C52}" destId="{D44EBD1E-98D3-4E5E-A7C2-D7D6BC5A2CF4}" srcOrd="0" destOrd="0" presId="urn:microsoft.com/office/officeart/2005/8/layout/hierarchy1"/>
    <dgm:cxn modelId="{2C845377-0096-448C-90EA-597F21EFF72F}" type="presParOf" srcId="{5C5166EE-9E04-4D30-84B1-27FFABFE3C52}" destId="{E12B2CF3-1D3F-4A3B-98CC-38F60DBC06A7}" srcOrd="1" destOrd="0" presId="urn:microsoft.com/office/officeart/2005/8/layout/hierarchy1"/>
    <dgm:cxn modelId="{F02E7798-EB45-4FAF-95A3-90A91062F243}" type="presParOf" srcId="{95878572-F9CC-4C11-BA37-962DF5018591}" destId="{94BC5C6E-555D-4607-8FD2-885CF3AD3358}" srcOrd="1" destOrd="0" presId="urn:microsoft.com/office/officeart/2005/8/layout/hierarchy1"/>
    <dgm:cxn modelId="{30879FD0-7297-4610-9049-3B1D49F87730}" type="presParOf" srcId="{35CFA59D-F7F1-46CF-B7FD-0A3543FDF87E}" destId="{8576B323-D6DE-4002-A841-B1E726784AA4}" srcOrd="2" destOrd="0" presId="urn:microsoft.com/office/officeart/2005/8/layout/hierarchy1"/>
    <dgm:cxn modelId="{14255C45-F8BC-4F35-8725-7255B5D79203}" type="presParOf" srcId="{35CFA59D-F7F1-46CF-B7FD-0A3543FDF87E}" destId="{564CF5FC-5869-446E-9AFC-C219CDC547C9}" srcOrd="3" destOrd="0" presId="urn:microsoft.com/office/officeart/2005/8/layout/hierarchy1"/>
    <dgm:cxn modelId="{7E95D2FB-6CB5-4F74-ABC4-EAB64183D8B0}" type="presParOf" srcId="{564CF5FC-5869-446E-9AFC-C219CDC547C9}" destId="{05F1048E-E53F-4051-8F23-5162D01DA900}" srcOrd="0" destOrd="0" presId="urn:microsoft.com/office/officeart/2005/8/layout/hierarchy1"/>
    <dgm:cxn modelId="{E467BA34-7ADC-4358-A48A-0A1AD34DB6BF}" type="presParOf" srcId="{05F1048E-E53F-4051-8F23-5162D01DA900}" destId="{A83918A5-AEE2-438B-BB1E-34D2E3DCE0DF}" srcOrd="0" destOrd="0" presId="urn:microsoft.com/office/officeart/2005/8/layout/hierarchy1"/>
    <dgm:cxn modelId="{A2D1D094-A75E-402E-8C99-C2D2B00180BB}" type="presParOf" srcId="{05F1048E-E53F-4051-8F23-5162D01DA900}" destId="{47C8FFB4-D41C-4E26-864E-6EBA4CFAA53E}" srcOrd="1" destOrd="0" presId="urn:microsoft.com/office/officeart/2005/8/layout/hierarchy1"/>
    <dgm:cxn modelId="{0018323A-4248-459D-90E1-491B7C1AEE74}" type="presParOf" srcId="{564CF5FC-5869-446E-9AFC-C219CDC547C9}" destId="{BBCDB006-ECB0-4B35-865F-FE46D28A524B}" srcOrd="1" destOrd="0" presId="urn:microsoft.com/office/officeart/2005/8/layout/hierarchy1"/>
    <dgm:cxn modelId="{3B5F2CB7-3070-4355-8AF6-111A0973E529}" type="presParOf" srcId="{BBCDB006-ECB0-4B35-865F-FE46D28A524B}" destId="{44BF0982-360C-4588-BB6D-E6DCB8544FDE}" srcOrd="0" destOrd="0" presId="urn:microsoft.com/office/officeart/2005/8/layout/hierarchy1"/>
    <dgm:cxn modelId="{764B4224-0AB2-4B96-A6CB-A701A7CA2173}" type="presParOf" srcId="{BBCDB006-ECB0-4B35-865F-FE46D28A524B}" destId="{B8F311D4-15F0-4ED2-8490-C43269BF190C}" srcOrd="1" destOrd="0" presId="urn:microsoft.com/office/officeart/2005/8/layout/hierarchy1"/>
    <dgm:cxn modelId="{C2B17605-DE0C-4FA4-A3B1-1C936C102B04}" type="presParOf" srcId="{B8F311D4-15F0-4ED2-8490-C43269BF190C}" destId="{3F71ED4B-B55B-4C4F-B4EA-90A8869E4809}" srcOrd="0" destOrd="0" presId="urn:microsoft.com/office/officeart/2005/8/layout/hierarchy1"/>
    <dgm:cxn modelId="{E243AB19-7591-4E7F-90C1-5F8D23F24ED1}" type="presParOf" srcId="{3F71ED4B-B55B-4C4F-B4EA-90A8869E4809}" destId="{8A396E1A-A0AD-4BA0-B2E8-4306B8C82114}" srcOrd="0" destOrd="0" presId="urn:microsoft.com/office/officeart/2005/8/layout/hierarchy1"/>
    <dgm:cxn modelId="{2BC7A228-94BB-4738-AAA2-615B8EB5A4BD}" type="presParOf" srcId="{3F71ED4B-B55B-4C4F-B4EA-90A8869E4809}" destId="{03FA35B4-96B1-4010-80CB-B9FB172F39A1}" srcOrd="1" destOrd="0" presId="urn:microsoft.com/office/officeart/2005/8/layout/hierarchy1"/>
    <dgm:cxn modelId="{2DB5ADBA-D36F-4C90-9B31-0C760765EACE}" type="presParOf" srcId="{B8F311D4-15F0-4ED2-8490-C43269BF190C}" destId="{0EEA30A7-7713-4761-BDE0-3AB46A6ACB9A}" srcOrd="1" destOrd="0" presId="urn:microsoft.com/office/officeart/2005/8/layout/hierarchy1"/>
    <dgm:cxn modelId="{69517449-5758-43BA-8113-5414A229B7FD}" type="presParOf" srcId="{35CFA59D-F7F1-46CF-B7FD-0A3543FDF87E}" destId="{F99077D9-3F19-4D64-B2E6-BA9FF732D112}" srcOrd="4" destOrd="0" presId="urn:microsoft.com/office/officeart/2005/8/layout/hierarchy1"/>
    <dgm:cxn modelId="{A8C2724E-B254-4CD0-917E-225E83BB26EC}" type="presParOf" srcId="{35CFA59D-F7F1-46CF-B7FD-0A3543FDF87E}" destId="{B9D65C1B-0EB0-4F97-8A0F-7E0D1BA5087F}" srcOrd="5" destOrd="0" presId="urn:microsoft.com/office/officeart/2005/8/layout/hierarchy1"/>
    <dgm:cxn modelId="{6DA6FE6F-241A-4176-B1CA-6E7277279ED6}" type="presParOf" srcId="{B9D65C1B-0EB0-4F97-8A0F-7E0D1BA5087F}" destId="{C7846A74-5932-4421-993D-78AB0BF6C468}" srcOrd="0" destOrd="0" presId="urn:microsoft.com/office/officeart/2005/8/layout/hierarchy1"/>
    <dgm:cxn modelId="{2FEE42BA-896B-4773-B657-01886E928C0D}" type="presParOf" srcId="{C7846A74-5932-4421-993D-78AB0BF6C468}" destId="{E48F0F6B-D591-481F-99F4-F6CA42ED6F99}" srcOrd="0" destOrd="0" presId="urn:microsoft.com/office/officeart/2005/8/layout/hierarchy1"/>
    <dgm:cxn modelId="{E584E037-59B4-4617-87AF-DF2173D24454}" type="presParOf" srcId="{C7846A74-5932-4421-993D-78AB0BF6C468}" destId="{873EFFE6-3344-4FB6-83D7-46201A8BFBA8}" srcOrd="1" destOrd="0" presId="urn:microsoft.com/office/officeart/2005/8/layout/hierarchy1"/>
    <dgm:cxn modelId="{A470C618-F2BD-42FD-A0C7-51307FB5B35F}" type="presParOf" srcId="{B9D65C1B-0EB0-4F97-8A0F-7E0D1BA5087F}" destId="{02E6A7D1-07B3-424E-B53D-42D58C4D6782}" srcOrd="1" destOrd="0" presId="urn:microsoft.com/office/officeart/2005/8/layout/hierarchy1"/>
    <dgm:cxn modelId="{6E976157-404D-4640-B534-0309F5AF6EFA}" type="presParOf" srcId="{02E6A7D1-07B3-424E-B53D-42D58C4D6782}" destId="{CD05B24B-FFBC-46BD-A61C-0E6C56BFC7B6}" srcOrd="0" destOrd="0" presId="urn:microsoft.com/office/officeart/2005/8/layout/hierarchy1"/>
    <dgm:cxn modelId="{13EFFEE4-4CFC-46EC-9719-B4DF724C6A4B}" type="presParOf" srcId="{02E6A7D1-07B3-424E-B53D-42D58C4D6782}" destId="{31344689-363B-4CA5-8C03-D99C4EBA576C}" srcOrd="1" destOrd="0" presId="urn:microsoft.com/office/officeart/2005/8/layout/hierarchy1"/>
    <dgm:cxn modelId="{CABFA724-1531-45D9-A994-6B64713AA6D1}" type="presParOf" srcId="{31344689-363B-4CA5-8C03-D99C4EBA576C}" destId="{35496B2B-58E0-4C71-B78E-0D0BF097CE91}" srcOrd="0" destOrd="0" presId="urn:microsoft.com/office/officeart/2005/8/layout/hierarchy1"/>
    <dgm:cxn modelId="{BD32C61F-D280-4B45-908D-1DA904814233}" type="presParOf" srcId="{35496B2B-58E0-4C71-B78E-0D0BF097CE91}" destId="{E50B8C01-B3C4-4C4A-83D9-41EF07A4398D}" srcOrd="0" destOrd="0" presId="urn:microsoft.com/office/officeart/2005/8/layout/hierarchy1"/>
    <dgm:cxn modelId="{86BA60C0-C190-466A-83CD-8AC82BAF3135}" type="presParOf" srcId="{35496B2B-58E0-4C71-B78E-0D0BF097CE91}" destId="{964FBB1E-ED5A-4947-B10C-EF8A804E71B3}" srcOrd="1" destOrd="0" presId="urn:microsoft.com/office/officeart/2005/8/layout/hierarchy1"/>
    <dgm:cxn modelId="{6CFAE927-A674-4238-B613-C857D544ECB0}" type="presParOf" srcId="{31344689-363B-4CA5-8C03-D99C4EBA576C}" destId="{D7947F81-2023-49DB-8CE8-ADAD1396F064}"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05B24B-FFBC-46BD-A61C-0E6C56BFC7B6}">
      <dsp:nvSpPr>
        <dsp:cNvPr id="0" name=""/>
        <dsp:cNvSpPr/>
      </dsp:nvSpPr>
      <dsp:spPr>
        <a:xfrm>
          <a:off x="3903411" y="1781905"/>
          <a:ext cx="91440" cy="275556"/>
        </a:xfrm>
        <a:custGeom>
          <a:avLst/>
          <a:gdLst/>
          <a:ahLst/>
          <a:cxnLst/>
          <a:rect l="0" t="0" r="0" b="0"/>
          <a:pathLst>
            <a:path>
              <a:moveTo>
                <a:pt x="45720" y="0"/>
              </a:moveTo>
              <a:lnTo>
                <a:pt x="45720" y="2755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9077D9-3F19-4D64-B2E6-BA9FF732D112}">
      <dsp:nvSpPr>
        <dsp:cNvPr id="0" name=""/>
        <dsp:cNvSpPr/>
      </dsp:nvSpPr>
      <dsp:spPr>
        <a:xfrm>
          <a:off x="2501603" y="904703"/>
          <a:ext cx="1447528" cy="275556"/>
        </a:xfrm>
        <a:custGeom>
          <a:avLst/>
          <a:gdLst/>
          <a:ahLst/>
          <a:cxnLst/>
          <a:rect l="0" t="0" r="0" b="0"/>
          <a:pathLst>
            <a:path>
              <a:moveTo>
                <a:pt x="0" y="0"/>
              </a:moveTo>
              <a:lnTo>
                <a:pt x="0" y="187783"/>
              </a:lnTo>
              <a:lnTo>
                <a:pt x="1447528" y="187783"/>
              </a:lnTo>
              <a:lnTo>
                <a:pt x="1447528" y="2755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BF0982-360C-4588-BB6D-E6DCB8544FDE}">
      <dsp:nvSpPr>
        <dsp:cNvPr id="0" name=""/>
        <dsp:cNvSpPr/>
      </dsp:nvSpPr>
      <dsp:spPr>
        <a:xfrm>
          <a:off x="2745388" y="1781905"/>
          <a:ext cx="91440" cy="275556"/>
        </a:xfrm>
        <a:custGeom>
          <a:avLst/>
          <a:gdLst/>
          <a:ahLst/>
          <a:cxnLst/>
          <a:rect l="0" t="0" r="0" b="0"/>
          <a:pathLst>
            <a:path>
              <a:moveTo>
                <a:pt x="45720" y="0"/>
              </a:moveTo>
              <a:lnTo>
                <a:pt x="45720" y="2755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76B323-D6DE-4002-A841-B1E726784AA4}">
      <dsp:nvSpPr>
        <dsp:cNvPr id="0" name=""/>
        <dsp:cNvSpPr/>
      </dsp:nvSpPr>
      <dsp:spPr>
        <a:xfrm>
          <a:off x="2501603" y="904703"/>
          <a:ext cx="289505" cy="275556"/>
        </a:xfrm>
        <a:custGeom>
          <a:avLst/>
          <a:gdLst/>
          <a:ahLst/>
          <a:cxnLst/>
          <a:rect l="0" t="0" r="0" b="0"/>
          <a:pathLst>
            <a:path>
              <a:moveTo>
                <a:pt x="0" y="0"/>
              </a:moveTo>
              <a:lnTo>
                <a:pt x="0" y="187783"/>
              </a:lnTo>
              <a:lnTo>
                <a:pt x="289505" y="187783"/>
              </a:lnTo>
              <a:lnTo>
                <a:pt x="289505" y="2755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F98444-020F-43D3-99C7-1FF22DEA95C4}">
      <dsp:nvSpPr>
        <dsp:cNvPr id="0" name=""/>
        <dsp:cNvSpPr/>
      </dsp:nvSpPr>
      <dsp:spPr>
        <a:xfrm>
          <a:off x="1054074" y="1781905"/>
          <a:ext cx="579011" cy="275556"/>
        </a:xfrm>
        <a:custGeom>
          <a:avLst/>
          <a:gdLst/>
          <a:ahLst/>
          <a:cxnLst/>
          <a:rect l="0" t="0" r="0" b="0"/>
          <a:pathLst>
            <a:path>
              <a:moveTo>
                <a:pt x="0" y="0"/>
              </a:moveTo>
              <a:lnTo>
                <a:pt x="0" y="187783"/>
              </a:lnTo>
              <a:lnTo>
                <a:pt x="579011" y="187783"/>
              </a:lnTo>
              <a:lnTo>
                <a:pt x="579011" y="2755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577D15-01CE-47FF-85EA-56C63099CE91}">
      <dsp:nvSpPr>
        <dsp:cNvPr id="0" name=""/>
        <dsp:cNvSpPr/>
      </dsp:nvSpPr>
      <dsp:spPr>
        <a:xfrm>
          <a:off x="475063" y="1781905"/>
          <a:ext cx="579011" cy="275556"/>
        </a:xfrm>
        <a:custGeom>
          <a:avLst/>
          <a:gdLst/>
          <a:ahLst/>
          <a:cxnLst/>
          <a:rect l="0" t="0" r="0" b="0"/>
          <a:pathLst>
            <a:path>
              <a:moveTo>
                <a:pt x="579011" y="0"/>
              </a:moveTo>
              <a:lnTo>
                <a:pt x="579011" y="187783"/>
              </a:lnTo>
              <a:lnTo>
                <a:pt x="0" y="187783"/>
              </a:lnTo>
              <a:lnTo>
                <a:pt x="0" y="2755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9721AC-6EC1-4DB1-B2B7-C73F1231277E}">
      <dsp:nvSpPr>
        <dsp:cNvPr id="0" name=""/>
        <dsp:cNvSpPr/>
      </dsp:nvSpPr>
      <dsp:spPr>
        <a:xfrm>
          <a:off x="1054074" y="904703"/>
          <a:ext cx="1447528" cy="275556"/>
        </a:xfrm>
        <a:custGeom>
          <a:avLst/>
          <a:gdLst/>
          <a:ahLst/>
          <a:cxnLst/>
          <a:rect l="0" t="0" r="0" b="0"/>
          <a:pathLst>
            <a:path>
              <a:moveTo>
                <a:pt x="1447528" y="0"/>
              </a:moveTo>
              <a:lnTo>
                <a:pt x="1447528" y="187783"/>
              </a:lnTo>
              <a:lnTo>
                <a:pt x="0" y="187783"/>
              </a:lnTo>
              <a:lnTo>
                <a:pt x="0" y="2755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1B6217-A351-4EA4-8248-AE76B136FA16}">
      <dsp:nvSpPr>
        <dsp:cNvPr id="0" name=""/>
        <dsp:cNvSpPr/>
      </dsp:nvSpPr>
      <dsp:spPr>
        <a:xfrm>
          <a:off x="2027866" y="303058"/>
          <a:ext cx="947473" cy="60164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7E9CC90-F483-440E-80E7-3FF158EA4EA0}">
      <dsp:nvSpPr>
        <dsp:cNvPr id="0" name=""/>
        <dsp:cNvSpPr/>
      </dsp:nvSpPr>
      <dsp:spPr>
        <a:xfrm>
          <a:off x="2133141" y="403069"/>
          <a:ext cx="947473" cy="60164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dirty="0" smtClean="0"/>
            <a:t>Documentos</a:t>
          </a:r>
          <a:endParaRPr lang="es-CO" sz="1100" kern="1200" dirty="0"/>
        </a:p>
      </dsp:txBody>
      <dsp:txXfrm>
        <a:off x="2150763" y="420691"/>
        <a:ext cx="912229" cy="566401"/>
      </dsp:txXfrm>
    </dsp:sp>
    <dsp:sp modelId="{C77A82A5-6B06-4FD8-A767-FB1066AE147D}">
      <dsp:nvSpPr>
        <dsp:cNvPr id="0" name=""/>
        <dsp:cNvSpPr/>
      </dsp:nvSpPr>
      <dsp:spPr>
        <a:xfrm>
          <a:off x="580338" y="1180260"/>
          <a:ext cx="947473" cy="60164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505FD9F-6B48-47F3-A0D5-95CB1A7DB01A}">
      <dsp:nvSpPr>
        <dsp:cNvPr id="0" name=""/>
        <dsp:cNvSpPr/>
      </dsp:nvSpPr>
      <dsp:spPr>
        <a:xfrm>
          <a:off x="685613" y="1280271"/>
          <a:ext cx="947473" cy="60164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dirty="0" smtClean="0"/>
            <a:t>De apoyo e informativos</a:t>
          </a:r>
          <a:endParaRPr lang="es-CO" sz="1100" kern="1200" dirty="0"/>
        </a:p>
      </dsp:txBody>
      <dsp:txXfrm>
        <a:off x="703235" y="1297893"/>
        <a:ext cx="912229" cy="566401"/>
      </dsp:txXfrm>
    </dsp:sp>
    <dsp:sp modelId="{D11C3A0A-E06B-418C-B0C6-C9E317E48F58}">
      <dsp:nvSpPr>
        <dsp:cNvPr id="0" name=""/>
        <dsp:cNvSpPr/>
      </dsp:nvSpPr>
      <dsp:spPr>
        <a:xfrm>
          <a:off x="1326" y="2057462"/>
          <a:ext cx="947473" cy="60164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44DAA83-324E-43A2-B3A3-43500D683C8B}">
      <dsp:nvSpPr>
        <dsp:cNvPr id="0" name=""/>
        <dsp:cNvSpPr/>
      </dsp:nvSpPr>
      <dsp:spPr>
        <a:xfrm>
          <a:off x="106601" y="2157473"/>
          <a:ext cx="947473" cy="60164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dirty="0" smtClean="0"/>
            <a:t>Eliminación</a:t>
          </a:r>
          <a:endParaRPr lang="es-CO" sz="1100" kern="1200" dirty="0"/>
        </a:p>
      </dsp:txBody>
      <dsp:txXfrm>
        <a:off x="124223" y="2175095"/>
        <a:ext cx="912229" cy="566401"/>
      </dsp:txXfrm>
    </dsp:sp>
    <dsp:sp modelId="{D44EBD1E-98D3-4E5E-A7C2-D7D6BC5A2CF4}">
      <dsp:nvSpPr>
        <dsp:cNvPr id="0" name=""/>
        <dsp:cNvSpPr/>
      </dsp:nvSpPr>
      <dsp:spPr>
        <a:xfrm>
          <a:off x="1159349" y="2057462"/>
          <a:ext cx="947473" cy="60164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12B2CF3-1D3F-4A3B-98CC-38F60DBC06A7}">
      <dsp:nvSpPr>
        <dsp:cNvPr id="0" name=""/>
        <dsp:cNvSpPr/>
      </dsp:nvSpPr>
      <dsp:spPr>
        <a:xfrm>
          <a:off x="1264624" y="2157473"/>
          <a:ext cx="947473" cy="60164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dirty="0" smtClean="0"/>
            <a:t>Ordenación</a:t>
          </a:r>
          <a:endParaRPr lang="es-CO" sz="1100" kern="1200" dirty="0"/>
        </a:p>
      </dsp:txBody>
      <dsp:txXfrm>
        <a:off x="1282246" y="2175095"/>
        <a:ext cx="912229" cy="566401"/>
      </dsp:txXfrm>
    </dsp:sp>
    <dsp:sp modelId="{A83918A5-AEE2-438B-BB1E-34D2E3DCE0DF}">
      <dsp:nvSpPr>
        <dsp:cNvPr id="0" name=""/>
        <dsp:cNvSpPr/>
      </dsp:nvSpPr>
      <dsp:spPr>
        <a:xfrm>
          <a:off x="2317372" y="1180260"/>
          <a:ext cx="947473" cy="60164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7C8FFB4-D41C-4E26-864E-6EBA4CFAA53E}">
      <dsp:nvSpPr>
        <dsp:cNvPr id="0" name=""/>
        <dsp:cNvSpPr/>
      </dsp:nvSpPr>
      <dsp:spPr>
        <a:xfrm>
          <a:off x="2422647" y="1280271"/>
          <a:ext cx="947473" cy="60164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dirty="0" smtClean="0"/>
            <a:t>Sin vigencia según TRD</a:t>
          </a:r>
          <a:endParaRPr lang="es-CO" sz="1100" kern="1200" dirty="0"/>
        </a:p>
      </dsp:txBody>
      <dsp:txXfrm>
        <a:off x="2440269" y="1297893"/>
        <a:ext cx="912229" cy="566401"/>
      </dsp:txXfrm>
    </dsp:sp>
    <dsp:sp modelId="{8A396E1A-A0AD-4BA0-B2E8-4306B8C82114}">
      <dsp:nvSpPr>
        <dsp:cNvPr id="0" name=""/>
        <dsp:cNvSpPr/>
      </dsp:nvSpPr>
      <dsp:spPr>
        <a:xfrm>
          <a:off x="2317372" y="2057462"/>
          <a:ext cx="947473" cy="60164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3FA35B4-96B1-4010-80CB-B9FB172F39A1}">
      <dsp:nvSpPr>
        <dsp:cNvPr id="0" name=""/>
        <dsp:cNvSpPr/>
      </dsp:nvSpPr>
      <dsp:spPr>
        <a:xfrm>
          <a:off x="2422647" y="2157473"/>
          <a:ext cx="947473" cy="60164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dirty="0" smtClean="0"/>
            <a:t>Transferencia Archivo Central</a:t>
          </a:r>
          <a:endParaRPr lang="es-CO" sz="1100" kern="1200" dirty="0"/>
        </a:p>
      </dsp:txBody>
      <dsp:txXfrm>
        <a:off x="2440269" y="2175095"/>
        <a:ext cx="912229" cy="566401"/>
      </dsp:txXfrm>
    </dsp:sp>
    <dsp:sp modelId="{E48F0F6B-D591-481F-99F4-F6CA42ED6F99}">
      <dsp:nvSpPr>
        <dsp:cNvPr id="0" name=""/>
        <dsp:cNvSpPr/>
      </dsp:nvSpPr>
      <dsp:spPr>
        <a:xfrm>
          <a:off x="3475395" y="1180260"/>
          <a:ext cx="947473" cy="60164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73EFFE6-3344-4FB6-83D7-46201A8BFBA8}">
      <dsp:nvSpPr>
        <dsp:cNvPr id="0" name=""/>
        <dsp:cNvSpPr/>
      </dsp:nvSpPr>
      <dsp:spPr>
        <a:xfrm>
          <a:off x="3580669" y="1280271"/>
          <a:ext cx="947473" cy="60164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dirty="0" smtClean="0"/>
            <a:t>Con Vigencia administrativa o en trámite</a:t>
          </a:r>
          <a:endParaRPr lang="es-CO" sz="1100" kern="1200" dirty="0"/>
        </a:p>
      </dsp:txBody>
      <dsp:txXfrm>
        <a:off x="3598291" y="1297893"/>
        <a:ext cx="912229" cy="566401"/>
      </dsp:txXfrm>
    </dsp:sp>
    <dsp:sp modelId="{E50B8C01-B3C4-4C4A-83D9-41EF07A4398D}">
      <dsp:nvSpPr>
        <dsp:cNvPr id="0" name=""/>
        <dsp:cNvSpPr/>
      </dsp:nvSpPr>
      <dsp:spPr>
        <a:xfrm>
          <a:off x="3475395" y="2057462"/>
          <a:ext cx="947473" cy="60164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64FBB1E-ED5A-4947-B10C-EF8A804E71B3}">
      <dsp:nvSpPr>
        <dsp:cNvPr id="0" name=""/>
        <dsp:cNvSpPr/>
      </dsp:nvSpPr>
      <dsp:spPr>
        <a:xfrm>
          <a:off x="3580669" y="2157473"/>
          <a:ext cx="947473" cy="60164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dirty="0" smtClean="0"/>
            <a:t>Organización y uso</a:t>
          </a:r>
          <a:endParaRPr lang="es-CO" sz="1100" kern="1200" dirty="0"/>
        </a:p>
      </dsp:txBody>
      <dsp:txXfrm>
        <a:off x="3598291" y="2175095"/>
        <a:ext cx="912229" cy="56640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EE656-848A-4B48-BCBE-7FBAF12A4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8078</Words>
  <Characters>44433</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GALLO</dc:creator>
  <cp:lastModifiedBy>Willington Granados Herrera</cp:lastModifiedBy>
  <cp:revision>2</cp:revision>
  <dcterms:created xsi:type="dcterms:W3CDTF">2019-08-13T16:35:00Z</dcterms:created>
  <dcterms:modified xsi:type="dcterms:W3CDTF">2019-08-13T16:35:00Z</dcterms:modified>
</cp:coreProperties>
</file>