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D60CB" w14:textId="77777777" w:rsidR="00786FC0" w:rsidRDefault="002245B8">
      <w:pPr>
        <w:pStyle w:val="Textoindependiente"/>
        <w:ind w:left="487"/>
        <w:rPr>
          <w:rFonts w:ascii="Times New Roman"/>
          <w:sz w:val="20"/>
        </w:rPr>
      </w:pPr>
      <w:r>
        <w:rPr>
          <w:rFonts w:ascii="Times New Roman"/>
          <w:noProof/>
          <w:sz w:val="20"/>
          <w:lang w:val="en-US" w:eastAsia="en-US" w:bidi="ar-SA"/>
        </w:rPr>
        <w:drawing>
          <wp:inline distT="0" distB="0" distL="0" distR="0" wp14:anchorId="671990B8" wp14:editId="5AD1D5B5">
            <wp:extent cx="5457339" cy="108127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457339" cy="1081277"/>
                    </a:xfrm>
                    <a:prstGeom prst="rect">
                      <a:avLst/>
                    </a:prstGeom>
                  </pic:spPr>
                </pic:pic>
              </a:graphicData>
            </a:graphic>
          </wp:inline>
        </w:drawing>
      </w:r>
    </w:p>
    <w:p w14:paraId="07A6FF4D" w14:textId="77777777" w:rsidR="00786FC0" w:rsidRDefault="00786FC0">
      <w:pPr>
        <w:pStyle w:val="Textoindependiente"/>
        <w:rPr>
          <w:rFonts w:ascii="Times New Roman"/>
          <w:sz w:val="20"/>
        </w:rPr>
      </w:pPr>
    </w:p>
    <w:p w14:paraId="2C9CDF40" w14:textId="77777777" w:rsidR="00786FC0" w:rsidRDefault="00786FC0">
      <w:pPr>
        <w:pStyle w:val="Textoindependiente"/>
        <w:rPr>
          <w:rFonts w:ascii="Times New Roman"/>
          <w:sz w:val="20"/>
        </w:rPr>
      </w:pPr>
    </w:p>
    <w:p w14:paraId="192D6F85" w14:textId="77777777" w:rsidR="00786FC0" w:rsidRDefault="00786FC0">
      <w:pPr>
        <w:pStyle w:val="Textoindependiente"/>
        <w:rPr>
          <w:rFonts w:ascii="Times New Roman"/>
          <w:sz w:val="20"/>
        </w:rPr>
      </w:pPr>
    </w:p>
    <w:p w14:paraId="7F1C0FEA" w14:textId="77777777" w:rsidR="00786FC0" w:rsidRDefault="00786FC0">
      <w:pPr>
        <w:pStyle w:val="Textoindependiente"/>
        <w:rPr>
          <w:rFonts w:ascii="Times New Roman"/>
          <w:sz w:val="20"/>
        </w:rPr>
      </w:pPr>
    </w:p>
    <w:p w14:paraId="729B7299" w14:textId="77777777" w:rsidR="00786FC0" w:rsidRDefault="00786FC0">
      <w:pPr>
        <w:pStyle w:val="Textoindependiente"/>
        <w:rPr>
          <w:rFonts w:ascii="Times New Roman"/>
          <w:sz w:val="20"/>
        </w:rPr>
      </w:pPr>
    </w:p>
    <w:p w14:paraId="50885BAE" w14:textId="77777777" w:rsidR="00786FC0" w:rsidRDefault="00786FC0">
      <w:pPr>
        <w:pStyle w:val="Textoindependiente"/>
        <w:rPr>
          <w:rFonts w:ascii="Times New Roman"/>
          <w:sz w:val="20"/>
        </w:rPr>
      </w:pPr>
    </w:p>
    <w:p w14:paraId="1A32050B" w14:textId="77777777" w:rsidR="00786FC0" w:rsidRDefault="00786FC0">
      <w:pPr>
        <w:pStyle w:val="Textoindependiente"/>
        <w:rPr>
          <w:rFonts w:ascii="Times New Roman"/>
          <w:sz w:val="20"/>
        </w:rPr>
      </w:pPr>
    </w:p>
    <w:p w14:paraId="0BF840E1" w14:textId="77777777" w:rsidR="00786FC0" w:rsidRDefault="00786FC0">
      <w:pPr>
        <w:pStyle w:val="Textoindependiente"/>
        <w:rPr>
          <w:rFonts w:ascii="Times New Roman"/>
          <w:sz w:val="20"/>
        </w:rPr>
      </w:pPr>
    </w:p>
    <w:p w14:paraId="4DDDAEF6" w14:textId="77777777" w:rsidR="00786FC0" w:rsidRDefault="00786FC0">
      <w:pPr>
        <w:pStyle w:val="Textoindependiente"/>
        <w:rPr>
          <w:rFonts w:ascii="Times New Roman"/>
          <w:sz w:val="20"/>
        </w:rPr>
      </w:pPr>
    </w:p>
    <w:p w14:paraId="4C8DE830" w14:textId="77777777" w:rsidR="00786FC0" w:rsidRDefault="00786FC0">
      <w:pPr>
        <w:pStyle w:val="Textoindependiente"/>
        <w:rPr>
          <w:rFonts w:ascii="Times New Roman"/>
          <w:sz w:val="20"/>
        </w:rPr>
      </w:pPr>
    </w:p>
    <w:p w14:paraId="7B114496" w14:textId="77777777" w:rsidR="00786FC0" w:rsidRDefault="00786FC0">
      <w:pPr>
        <w:pStyle w:val="Textoindependiente"/>
        <w:rPr>
          <w:rFonts w:ascii="Times New Roman"/>
          <w:sz w:val="20"/>
        </w:rPr>
      </w:pPr>
    </w:p>
    <w:p w14:paraId="608135D0" w14:textId="77777777" w:rsidR="00786FC0" w:rsidRDefault="00786FC0">
      <w:pPr>
        <w:pStyle w:val="Textoindependiente"/>
        <w:rPr>
          <w:rFonts w:ascii="Times New Roman"/>
          <w:sz w:val="20"/>
        </w:rPr>
      </w:pPr>
    </w:p>
    <w:p w14:paraId="57FA4833" w14:textId="77777777" w:rsidR="00786FC0" w:rsidRDefault="00786FC0">
      <w:pPr>
        <w:pStyle w:val="Textoindependiente"/>
        <w:rPr>
          <w:rFonts w:ascii="Times New Roman"/>
          <w:sz w:val="20"/>
        </w:rPr>
      </w:pPr>
    </w:p>
    <w:p w14:paraId="37B0ABFD" w14:textId="77777777" w:rsidR="00786FC0" w:rsidRDefault="00786FC0">
      <w:pPr>
        <w:pStyle w:val="Textoindependiente"/>
        <w:rPr>
          <w:rFonts w:ascii="Times New Roman"/>
          <w:sz w:val="20"/>
        </w:rPr>
      </w:pPr>
    </w:p>
    <w:p w14:paraId="0FC2CC20" w14:textId="77777777" w:rsidR="00786FC0" w:rsidRDefault="00786FC0">
      <w:pPr>
        <w:pStyle w:val="Textoindependiente"/>
        <w:spacing w:before="2"/>
        <w:rPr>
          <w:rFonts w:ascii="Times New Roman"/>
          <w:sz w:val="17"/>
        </w:rPr>
      </w:pPr>
    </w:p>
    <w:p w14:paraId="3F1D987B" w14:textId="77777777" w:rsidR="00786FC0" w:rsidRDefault="002245B8">
      <w:pPr>
        <w:spacing w:before="99"/>
        <w:ind w:left="2949" w:right="753" w:hanging="2081"/>
        <w:rPr>
          <w:b/>
          <w:sz w:val="72"/>
        </w:rPr>
      </w:pPr>
      <w:r>
        <w:rPr>
          <w:b/>
          <w:sz w:val="72"/>
        </w:rPr>
        <w:t>MANUAL DE PRODUCCIÓN NORMATIVA</w:t>
      </w:r>
    </w:p>
    <w:p w14:paraId="6D6F6AA4" w14:textId="77777777" w:rsidR="00786FC0" w:rsidRDefault="00786FC0">
      <w:pPr>
        <w:rPr>
          <w:sz w:val="72"/>
        </w:rPr>
        <w:sectPr w:rsidR="00786FC0">
          <w:footerReference w:type="default" r:id="rId8"/>
          <w:type w:val="continuous"/>
          <w:pgSz w:w="12240" w:h="15840"/>
          <w:pgMar w:top="1500" w:right="1480" w:bottom="1120" w:left="1380" w:header="720" w:footer="922" w:gutter="0"/>
          <w:pgNumType w:start="1"/>
          <w:cols w:space="720"/>
        </w:sect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136"/>
        <w:gridCol w:w="3116"/>
        <w:gridCol w:w="1739"/>
        <w:gridCol w:w="1179"/>
      </w:tblGrid>
      <w:tr w:rsidR="00786FC0" w14:paraId="05E95222" w14:textId="77777777">
        <w:trPr>
          <w:trHeight w:val="1126"/>
        </w:trPr>
        <w:tc>
          <w:tcPr>
            <w:tcW w:w="1620" w:type="dxa"/>
          </w:tcPr>
          <w:p w14:paraId="665B0C1D" w14:textId="77777777" w:rsidR="00786FC0" w:rsidRDefault="00786FC0">
            <w:pPr>
              <w:pStyle w:val="TableParagraph"/>
              <w:ind w:left="0"/>
              <w:jc w:val="left"/>
              <w:rPr>
                <w:rFonts w:ascii="Times New Roman"/>
                <w:sz w:val="24"/>
              </w:rPr>
            </w:pPr>
          </w:p>
        </w:tc>
        <w:tc>
          <w:tcPr>
            <w:tcW w:w="7170" w:type="dxa"/>
            <w:gridSpan w:val="4"/>
          </w:tcPr>
          <w:p w14:paraId="4DEC9C29" w14:textId="77777777" w:rsidR="00786FC0" w:rsidRDefault="00786FC0">
            <w:pPr>
              <w:pStyle w:val="TableParagraph"/>
              <w:spacing w:before="9"/>
              <w:ind w:left="0"/>
              <w:jc w:val="left"/>
              <w:rPr>
                <w:b/>
                <w:sz w:val="24"/>
              </w:rPr>
            </w:pPr>
          </w:p>
          <w:p w14:paraId="092FB2C1" w14:textId="77777777" w:rsidR="00786FC0" w:rsidRDefault="002245B8">
            <w:pPr>
              <w:pStyle w:val="TableParagraph"/>
              <w:spacing w:line="237" w:lineRule="auto"/>
              <w:ind w:left="2688" w:hanging="1801"/>
              <w:jc w:val="left"/>
              <w:rPr>
                <w:b/>
                <w:sz w:val="24"/>
              </w:rPr>
            </w:pPr>
            <w:r>
              <w:rPr>
                <w:b/>
                <w:sz w:val="24"/>
              </w:rPr>
              <w:t>INSTITUTO DISTRITAL DE LA PARTICIPACIÓN Y ACCIÓN COMUNAL - IDPAC</w:t>
            </w:r>
          </w:p>
        </w:tc>
      </w:tr>
      <w:tr w:rsidR="00786FC0" w14:paraId="2B57F6F8" w14:textId="77777777">
        <w:trPr>
          <w:trHeight w:val="410"/>
        </w:trPr>
        <w:tc>
          <w:tcPr>
            <w:tcW w:w="8790" w:type="dxa"/>
            <w:gridSpan w:val="5"/>
          </w:tcPr>
          <w:p w14:paraId="6300A8C8" w14:textId="77777777" w:rsidR="00786FC0" w:rsidRDefault="002245B8">
            <w:pPr>
              <w:pStyle w:val="TableParagraph"/>
              <w:spacing w:before="62"/>
              <w:ind w:left="2461" w:right="2448"/>
              <w:rPr>
                <w:b/>
                <w:sz w:val="24"/>
              </w:rPr>
            </w:pPr>
            <w:r>
              <w:rPr>
                <w:b/>
                <w:sz w:val="24"/>
              </w:rPr>
              <w:t>SISTEMA INTEGRADO DE GESTIÓN</w:t>
            </w:r>
          </w:p>
        </w:tc>
      </w:tr>
      <w:tr w:rsidR="00786FC0" w14:paraId="6A650C0A" w14:textId="77777777">
        <w:trPr>
          <w:trHeight w:val="702"/>
        </w:trPr>
        <w:tc>
          <w:tcPr>
            <w:tcW w:w="8790" w:type="dxa"/>
            <w:gridSpan w:val="5"/>
          </w:tcPr>
          <w:p w14:paraId="68AA5AAA" w14:textId="77777777" w:rsidR="00786FC0" w:rsidRDefault="002245B8">
            <w:pPr>
              <w:pStyle w:val="TableParagraph"/>
              <w:spacing w:before="207"/>
              <w:ind w:left="2461" w:right="2452"/>
              <w:rPr>
                <w:b/>
                <w:sz w:val="24"/>
              </w:rPr>
            </w:pPr>
            <w:r>
              <w:rPr>
                <w:b/>
                <w:sz w:val="24"/>
              </w:rPr>
              <w:t>MANUAL DE PRODUCCIÓN NORMATIVA</w:t>
            </w:r>
          </w:p>
        </w:tc>
      </w:tr>
      <w:tr w:rsidR="00786FC0" w14:paraId="0656F99B" w14:textId="77777777">
        <w:trPr>
          <w:trHeight w:val="386"/>
        </w:trPr>
        <w:tc>
          <w:tcPr>
            <w:tcW w:w="2756" w:type="dxa"/>
            <w:gridSpan w:val="2"/>
          </w:tcPr>
          <w:p w14:paraId="418BC522" w14:textId="77777777" w:rsidR="00786FC0" w:rsidRDefault="002245B8">
            <w:pPr>
              <w:pStyle w:val="TableParagraph"/>
              <w:spacing w:before="46"/>
              <w:ind w:left="927" w:right="914"/>
              <w:rPr>
                <w:b/>
                <w:sz w:val="24"/>
              </w:rPr>
            </w:pPr>
            <w:bookmarkStart w:id="0" w:name="_GoBack"/>
            <w:r>
              <w:rPr>
                <w:b/>
                <w:sz w:val="24"/>
              </w:rPr>
              <w:t>CÓDIGO:</w:t>
            </w:r>
          </w:p>
        </w:tc>
        <w:tc>
          <w:tcPr>
            <w:tcW w:w="3116" w:type="dxa"/>
          </w:tcPr>
          <w:p w14:paraId="2A16799A" w14:textId="46B1D0A1" w:rsidR="00786FC0" w:rsidRDefault="0086731F">
            <w:pPr>
              <w:pStyle w:val="TableParagraph"/>
              <w:spacing w:before="46"/>
              <w:ind w:left="209" w:right="199"/>
              <w:rPr>
                <w:sz w:val="24"/>
              </w:rPr>
            </w:pPr>
            <w:r>
              <w:rPr>
                <w:sz w:val="24"/>
              </w:rPr>
              <w:t>IDPAC-GJ-MA</w:t>
            </w:r>
            <w:r w:rsidR="002245B8">
              <w:rPr>
                <w:sz w:val="24"/>
              </w:rPr>
              <w:t>-01</w:t>
            </w:r>
          </w:p>
        </w:tc>
        <w:tc>
          <w:tcPr>
            <w:tcW w:w="1739" w:type="dxa"/>
          </w:tcPr>
          <w:p w14:paraId="3B43D107" w14:textId="77777777" w:rsidR="00786FC0" w:rsidRDefault="002245B8">
            <w:pPr>
              <w:pStyle w:val="TableParagraph"/>
              <w:spacing w:before="46"/>
              <w:ind w:left="72"/>
              <w:jc w:val="left"/>
              <w:rPr>
                <w:b/>
                <w:sz w:val="24"/>
              </w:rPr>
            </w:pPr>
            <w:r>
              <w:rPr>
                <w:b/>
                <w:sz w:val="24"/>
              </w:rPr>
              <w:t>VERSIÓN</w:t>
            </w:r>
          </w:p>
        </w:tc>
        <w:tc>
          <w:tcPr>
            <w:tcW w:w="1179" w:type="dxa"/>
          </w:tcPr>
          <w:p w14:paraId="33B6C958" w14:textId="77777777" w:rsidR="00786FC0" w:rsidRDefault="002245B8">
            <w:pPr>
              <w:pStyle w:val="TableParagraph"/>
              <w:spacing w:before="46"/>
              <w:ind w:left="461" w:right="448"/>
              <w:rPr>
                <w:sz w:val="24"/>
              </w:rPr>
            </w:pPr>
            <w:r>
              <w:rPr>
                <w:sz w:val="24"/>
              </w:rPr>
              <w:t>01</w:t>
            </w:r>
          </w:p>
        </w:tc>
      </w:tr>
      <w:bookmarkEnd w:id="0"/>
      <w:tr w:rsidR="00786FC0" w14:paraId="29EE9945" w14:textId="77777777">
        <w:trPr>
          <w:trHeight w:val="470"/>
        </w:trPr>
        <w:tc>
          <w:tcPr>
            <w:tcW w:w="2756" w:type="dxa"/>
            <w:gridSpan w:val="2"/>
          </w:tcPr>
          <w:p w14:paraId="51B27178" w14:textId="77777777" w:rsidR="00786FC0" w:rsidRDefault="002245B8">
            <w:pPr>
              <w:pStyle w:val="TableParagraph"/>
              <w:spacing w:before="90"/>
              <w:ind w:left="887"/>
              <w:jc w:val="left"/>
              <w:rPr>
                <w:b/>
                <w:sz w:val="24"/>
              </w:rPr>
            </w:pPr>
            <w:r>
              <w:rPr>
                <w:b/>
                <w:sz w:val="24"/>
              </w:rPr>
              <w:t>ELABORÓ</w:t>
            </w:r>
          </w:p>
        </w:tc>
        <w:tc>
          <w:tcPr>
            <w:tcW w:w="3116" w:type="dxa"/>
          </w:tcPr>
          <w:p w14:paraId="45B7F158" w14:textId="77777777" w:rsidR="00786FC0" w:rsidRDefault="002245B8">
            <w:pPr>
              <w:pStyle w:val="TableParagraph"/>
              <w:spacing w:before="90"/>
              <w:ind w:left="211" w:right="193"/>
              <w:rPr>
                <w:b/>
                <w:sz w:val="24"/>
              </w:rPr>
            </w:pPr>
            <w:r>
              <w:rPr>
                <w:b/>
                <w:sz w:val="24"/>
              </w:rPr>
              <w:t>REVISÓ</w:t>
            </w:r>
          </w:p>
        </w:tc>
        <w:tc>
          <w:tcPr>
            <w:tcW w:w="2918" w:type="dxa"/>
            <w:gridSpan w:val="2"/>
          </w:tcPr>
          <w:p w14:paraId="3CB29443" w14:textId="77777777" w:rsidR="00786FC0" w:rsidRDefault="002245B8">
            <w:pPr>
              <w:pStyle w:val="TableParagraph"/>
              <w:spacing w:before="90"/>
              <w:ind w:left="159" w:right="140"/>
              <w:rPr>
                <w:b/>
                <w:sz w:val="24"/>
              </w:rPr>
            </w:pPr>
            <w:r>
              <w:rPr>
                <w:b/>
                <w:sz w:val="24"/>
              </w:rPr>
              <w:t>APROBÓ</w:t>
            </w:r>
          </w:p>
        </w:tc>
      </w:tr>
      <w:tr w:rsidR="00786FC0" w14:paraId="44D0B796" w14:textId="77777777">
        <w:trPr>
          <w:trHeight w:val="1374"/>
        </w:trPr>
        <w:tc>
          <w:tcPr>
            <w:tcW w:w="2756" w:type="dxa"/>
            <w:gridSpan w:val="2"/>
          </w:tcPr>
          <w:p w14:paraId="417AB81E" w14:textId="77777777" w:rsidR="00786FC0" w:rsidRDefault="00786FC0">
            <w:pPr>
              <w:pStyle w:val="TableParagraph"/>
              <w:spacing w:before="3"/>
              <w:ind w:left="0"/>
              <w:jc w:val="left"/>
              <w:rPr>
                <w:b/>
                <w:sz w:val="23"/>
              </w:rPr>
            </w:pPr>
          </w:p>
          <w:p w14:paraId="1BF63EC0" w14:textId="77777777" w:rsidR="00786FC0" w:rsidRDefault="002245B8">
            <w:pPr>
              <w:pStyle w:val="TableParagraph"/>
              <w:ind w:left="178" w:right="170" w:firstLine="61"/>
              <w:rPr>
                <w:sz w:val="24"/>
              </w:rPr>
            </w:pPr>
            <w:r>
              <w:rPr>
                <w:sz w:val="24"/>
              </w:rPr>
              <w:t>David Han Uscategui Contratista Oficina Asesora Jurídica</w:t>
            </w:r>
          </w:p>
        </w:tc>
        <w:tc>
          <w:tcPr>
            <w:tcW w:w="3116" w:type="dxa"/>
          </w:tcPr>
          <w:p w14:paraId="50D21C26" w14:textId="77777777" w:rsidR="00786FC0" w:rsidRDefault="002245B8">
            <w:pPr>
              <w:pStyle w:val="TableParagraph"/>
              <w:ind w:left="128" w:right="115" w:hanging="8"/>
              <w:rPr>
                <w:sz w:val="24"/>
              </w:rPr>
            </w:pPr>
            <w:r>
              <w:rPr>
                <w:sz w:val="24"/>
              </w:rPr>
              <w:t>Armando Merchán Hernández Profesional Universitario,</w:t>
            </w:r>
            <w:r>
              <w:rPr>
                <w:spacing w:val="-24"/>
                <w:sz w:val="24"/>
              </w:rPr>
              <w:t xml:space="preserve"> </w:t>
            </w:r>
            <w:r>
              <w:rPr>
                <w:sz w:val="24"/>
              </w:rPr>
              <w:t>Código 219 – Grado</w:t>
            </w:r>
            <w:r>
              <w:rPr>
                <w:spacing w:val="-4"/>
                <w:sz w:val="24"/>
              </w:rPr>
              <w:t xml:space="preserve"> </w:t>
            </w:r>
            <w:r>
              <w:rPr>
                <w:sz w:val="24"/>
              </w:rPr>
              <w:t>2</w:t>
            </w:r>
          </w:p>
          <w:p w14:paraId="278EB3D3" w14:textId="77777777" w:rsidR="00786FC0" w:rsidRDefault="002245B8">
            <w:pPr>
              <w:pStyle w:val="TableParagraph"/>
              <w:spacing w:line="270" w:lineRule="atLeast"/>
              <w:ind w:left="211" w:right="199"/>
              <w:rPr>
                <w:sz w:val="24"/>
              </w:rPr>
            </w:pPr>
            <w:r>
              <w:rPr>
                <w:sz w:val="24"/>
              </w:rPr>
              <w:t>María Camila Zambrano Parra Contratista Dirección General</w:t>
            </w:r>
          </w:p>
        </w:tc>
        <w:tc>
          <w:tcPr>
            <w:tcW w:w="2918" w:type="dxa"/>
            <w:gridSpan w:val="2"/>
          </w:tcPr>
          <w:p w14:paraId="28956D36" w14:textId="77777777" w:rsidR="00786FC0" w:rsidRDefault="00786FC0">
            <w:pPr>
              <w:pStyle w:val="TableParagraph"/>
              <w:spacing w:before="3"/>
              <w:ind w:left="0"/>
              <w:jc w:val="left"/>
              <w:rPr>
                <w:b/>
                <w:sz w:val="23"/>
              </w:rPr>
            </w:pPr>
          </w:p>
          <w:p w14:paraId="078B7601" w14:textId="77777777" w:rsidR="00786FC0" w:rsidRDefault="002245B8">
            <w:pPr>
              <w:pStyle w:val="TableParagraph"/>
              <w:ind w:left="159" w:right="147"/>
              <w:rPr>
                <w:sz w:val="24"/>
              </w:rPr>
            </w:pPr>
            <w:r>
              <w:rPr>
                <w:sz w:val="24"/>
              </w:rPr>
              <w:t>Paula Lorena Castañeda Vásquez</w:t>
            </w:r>
          </w:p>
          <w:p w14:paraId="0C3ABF7C" w14:textId="77777777" w:rsidR="00786FC0" w:rsidRDefault="002245B8">
            <w:pPr>
              <w:pStyle w:val="TableParagraph"/>
              <w:spacing w:before="1"/>
              <w:ind w:left="159" w:right="148"/>
              <w:rPr>
                <w:sz w:val="24"/>
              </w:rPr>
            </w:pPr>
            <w:r>
              <w:rPr>
                <w:sz w:val="24"/>
              </w:rPr>
              <w:t>Jefe Oficina Asesora Jurídica</w:t>
            </w:r>
          </w:p>
        </w:tc>
      </w:tr>
      <w:tr w:rsidR="00786FC0" w14:paraId="329AB381" w14:textId="77777777">
        <w:trPr>
          <w:trHeight w:val="276"/>
        </w:trPr>
        <w:tc>
          <w:tcPr>
            <w:tcW w:w="2756" w:type="dxa"/>
            <w:gridSpan w:val="2"/>
          </w:tcPr>
          <w:p w14:paraId="161FD088" w14:textId="77777777" w:rsidR="00786FC0" w:rsidRDefault="002245B8">
            <w:pPr>
              <w:pStyle w:val="TableParagraph"/>
              <w:spacing w:line="256" w:lineRule="exact"/>
              <w:ind w:left="924" w:right="914"/>
              <w:rPr>
                <w:b/>
                <w:sz w:val="24"/>
              </w:rPr>
            </w:pPr>
            <w:r>
              <w:rPr>
                <w:b/>
                <w:sz w:val="24"/>
              </w:rPr>
              <w:t>FECHA</w:t>
            </w:r>
          </w:p>
        </w:tc>
        <w:tc>
          <w:tcPr>
            <w:tcW w:w="3116" w:type="dxa"/>
          </w:tcPr>
          <w:p w14:paraId="5D8FBF7B" w14:textId="77777777" w:rsidR="00786FC0" w:rsidRDefault="002245B8">
            <w:pPr>
              <w:pStyle w:val="TableParagraph"/>
              <w:spacing w:line="256" w:lineRule="exact"/>
              <w:ind w:left="211" w:right="199"/>
              <w:rPr>
                <w:b/>
                <w:sz w:val="24"/>
              </w:rPr>
            </w:pPr>
            <w:r>
              <w:rPr>
                <w:b/>
                <w:sz w:val="24"/>
              </w:rPr>
              <w:t>FECHA</w:t>
            </w:r>
          </w:p>
        </w:tc>
        <w:tc>
          <w:tcPr>
            <w:tcW w:w="2918" w:type="dxa"/>
            <w:gridSpan w:val="2"/>
          </w:tcPr>
          <w:p w14:paraId="6EB1B5DC" w14:textId="77777777" w:rsidR="00786FC0" w:rsidRDefault="002245B8">
            <w:pPr>
              <w:pStyle w:val="TableParagraph"/>
              <w:spacing w:line="256" w:lineRule="exact"/>
              <w:ind w:left="159" w:right="147"/>
              <w:rPr>
                <w:b/>
                <w:sz w:val="24"/>
              </w:rPr>
            </w:pPr>
            <w:r>
              <w:rPr>
                <w:b/>
                <w:sz w:val="24"/>
              </w:rPr>
              <w:t>FECHA</w:t>
            </w:r>
          </w:p>
        </w:tc>
      </w:tr>
      <w:tr w:rsidR="00786FC0" w14:paraId="7407F8E3" w14:textId="77777777">
        <w:trPr>
          <w:trHeight w:val="278"/>
        </w:trPr>
        <w:tc>
          <w:tcPr>
            <w:tcW w:w="2756" w:type="dxa"/>
            <w:gridSpan w:val="2"/>
          </w:tcPr>
          <w:p w14:paraId="73E53BFE" w14:textId="77777777" w:rsidR="00786FC0" w:rsidRDefault="002245B8">
            <w:pPr>
              <w:pStyle w:val="TableParagraph"/>
              <w:spacing w:line="258" w:lineRule="exact"/>
              <w:ind w:left="887"/>
              <w:jc w:val="left"/>
              <w:rPr>
                <w:sz w:val="24"/>
              </w:rPr>
            </w:pPr>
            <w:r>
              <w:rPr>
                <w:sz w:val="24"/>
              </w:rPr>
              <w:t>27/07/2020</w:t>
            </w:r>
          </w:p>
        </w:tc>
        <w:tc>
          <w:tcPr>
            <w:tcW w:w="3116" w:type="dxa"/>
          </w:tcPr>
          <w:p w14:paraId="3C3B8133" w14:textId="77777777" w:rsidR="00786FC0" w:rsidRDefault="002245B8">
            <w:pPr>
              <w:pStyle w:val="TableParagraph"/>
              <w:spacing w:line="258" w:lineRule="exact"/>
              <w:ind w:left="210" w:right="199"/>
              <w:rPr>
                <w:sz w:val="24"/>
              </w:rPr>
            </w:pPr>
            <w:r>
              <w:rPr>
                <w:sz w:val="24"/>
              </w:rPr>
              <w:t>27/07/2020</w:t>
            </w:r>
          </w:p>
        </w:tc>
        <w:tc>
          <w:tcPr>
            <w:tcW w:w="2918" w:type="dxa"/>
            <w:gridSpan w:val="2"/>
          </w:tcPr>
          <w:p w14:paraId="51D85A2B" w14:textId="77777777" w:rsidR="00786FC0" w:rsidRDefault="002245B8">
            <w:pPr>
              <w:pStyle w:val="TableParagraph"/>
              <w:spacing w:line="258" w:lineRule="exact"/>
              <w:ind w:left="969"/>
              <w:jc w:val="left"/>
              <w:rPr>
                <w:sz w:val="24"/>
              </w:rPr>
            </w:pPr>
            <w:r>
              <w:rPr>
                <w:sz w:val="24"/>
              </w:rPr>
              <w:t>27/07/2020</w:t>
            </w:r>
          </w:p>
        </w:tc>
      </w:tr>
    </w:tbl>
    <w:p w14:paraId="70E4116D" w14:textId="77777777" w:rsidR="00786FC0" w:rsidRDefault="002245B8">
      <w:pPr>
        <w:pStyle w:val="Textoindependiente"/>
        <w:rPr>
          <w:b/>
          <w:sz w:val="20"/>
        </w:rPr>
      </w:pPr>
      <w:r>
        <w:rPr>
          <w:noProof/>
          <w:lang w:val="en-US" w:eastAsia="en-US" w:bidi="ar-SA"/>
        </w:rPr>
        <w:drawing>
          <wp:anchor distT="0" distB="0" distL="0" distR="0" simplePos="0" relativeHeight="251010048" behindDoc="1" locked="0" layoutInCell="1" allowOverlap="1" wp14:anchorId="3F006C0D" wp14:editId="0E3E0CC3">
            <wp:simplePos x="0" y="0"/>
            <wp:positionH relativeFrom="page">
              <wp:posOffset>1139825</wp:posOffset>
            </wp:positionH>
            <wp:positionV relativeFrom="page">
              <wp:posOffset>1073162</wp:posOffset>
            </wp:positionV>
            <wp:extent cx="1033744" cy="38261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033744" cy="382619"/>
                    </a:xfrm>
                    <a:prstGeom prst="rect">
                      <a:avLst/>
                    </a:prstGeom>
                  </pic:spPr>
                </pic:pic>
              </a:graphicData>
            </a:graphic>
          </wp:anchor>
        </w:drawing>
      </w:r>
    </w:p>
    <w:p w14:paraId="787D7143" w14:textId="77777777" w:rsidR="00786FC0" w:rsidRDefault="00786FC0">
      <w:pPr>
        <w:pStyle w:val="Textoindependiente"/>
        <w:spacing w:before="7"/>
        <w:rPr>
          <w:b/>
          <w:sz w:val="23"/>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
        <w:gridCol w:w="1465"/>
        <w:gridCol w:w="6242"/>
      </w:tblGrid>
      <w:tr w:rsidR="00786FC0" w14:paraId="658AAE5C" w14:textId="77777777">
        <w:trPr>
          <w:trHeight w:val="273"/>
        </w:trPr>
        <w:tc>
          <w:tcPr>
            <w:tcW w:w="8756" w:type="dxa"/>
            <w:gridSpan w:val="3"/>
            <w:shd w:val="clear" w:color="auto" w:fill="C0C0C0"/>
          </w:tcPr>
          <w:p w14:paraId="7F6F227A" w14:textId="77777777" w:rsidR="00786FC0" w:rsidRDefault="002245B8">
            <w:pPr>
              <w:pStyle w:val="TableParagraph"/>
              <w:spacing w:line="254" w:lineRule="exact"/>
              <w:ind w:left="2786" w:right="2781"/>
              <w:rPr>
                <w:b/>
                <w:sz w:val="24"/>
              </w:rPr>
            </w:pPr>
            <w:r>
              <w:rPr>
                <w:b/>
                <w:sz w:val="24"/>
              </w:rPr>
              <w:t>REGISTRO DE MODIFICACIONES</w:t>
            </w:r>
          </w:p>
        </w:tc>
      </w:tr>
      <w:tr w:rsidR="00786FC0" w14:paraId="0C38249B" w14:textId="77777777">
        <w:trPr>
          <w:trHeight w:val="274"/>
        </w:trPr>
        <w:tc>
          <w:tcPr>
            <w:tcW w:w="1049" w:type="dxa"/>
            <w:shd w:val="clear" w:color="auto" w:fill="C0C0C0"/>
          </w:tcPr>
          <w:p w14:paraId="144FEBFF" w14:textId="77777777" w:rsidR="00786FC0" w:rsidRDefault="002245B8">
            <w:pPr>
              <w:pStyle w:val="TableParagraph"/>
              <w:spacing w:line="254" w:lineRule="exact"/>
              <w:ind w:left="58" w:right="55"/>
              <w:rPr>
                <w:b/>
                <w:sz w:val="24"/>
              </w:rPr>
            </w:pPr>
            <w:r>
              <w:rPr>
                <w:b/>
                <w:sz w:val="24"/>
              </w:rPr>
              <w:t>VERSIÓN</w:t>
            </w:r>
          </w:p>
        </w:tc>
        <w:tc>
          <w:tcPr>
            <w:tcW w:w="1465" w:type="dxa"/>
            <w:shd w:val="clear" w:color="auto" w:fill="C0C0C0"/>
          </w:tcPr>
          <w:p w14:paraId="591D50AE" w14:textId="77777777" w:rsidR="00786FC0" w:rsidRDefault="002245B8">
            <w:pPr>
              <w:pStyle w:val="TableParagraph"/>
              <w:spacing w:line="254" w:lineRule="exact"/>
              <w:ind w:left="215" w:right="212"/>
              <w:rPr>
                <w:b/>
                <w:sz w:val="24"/>
              </w:rPr>
            </w:pPr>
            <w:r>
              <w:rPr>
                <w:b/>
                <w:sz w:val="24"/>
              </w:rPr>
              <w:t>FECHA</w:t>
            </w:r>
          </w:p>
        </w:tc>
        <w:tc>
          <w:tcPr>
            <w:tcW w:w="6242" w:type="dxa"/>
            <w:shd w:val="clear" w:color="auto" w:fill="C0C0C0"/>
          </w:tcPr>
          <w:p w14:paraId="54AD0225" w14:textId="77777777" w:rsidR="00786FC0" w:rsidRDefault="002245B8">
            <w:pPr>
              <w:pStyle w:val="TableParagraph"/>
              <w:spacing w:line="254" w:lineRule="exact"/>
              <w:ind w:left="1426"/>
              <w:jc w:val="left"/>
              <w:rPr>
                <w:b/>
                <w:sz w:val="24"/>
              </w:rPr>
            </w:pPr>
            <w:r>
              <w:rPr>
                <w:b/>
                <w:sz w:val="24"/>
              </w:rPr>
              <w:t>ÍTEM MODIFICADO – DESCRIPCIÓN</w:t>
            </w:r>
          </w:p>
        </w:tc>
      </w:tr>
      <w:tr w:rsidR="00786FC0" w14:paraId="52578BAD" w14:textId="77777777">
        <w:trPr>
          <w:trHeight w:val="513"/>
        </w:trPr>
        <w:tc>
          <w:tcPr>
            <w:tcW w:w="1049" w:type="dxa"/>
          </w:tcPr>
          <w:p w14:paraId="60E0F5A5" w14:textId="77777777" w:rsidR="00786FC0" w:rsidRDefault="002245B8">
            <w:pPr>
              <w:pStyle w:val="TableParagraph"/>
              <w:spacing w:before="118"/>
              <w:ind w:left="54" w:right="55"/>
              <w:rPr>
                <w:sz w:val="24"/>
              </w:rPr>
            </w:pPr>
            <w:r>
              <w:rPr>
                <w:sz w:val="24"/>
              </w:rPr>
              <w:t>01</w:t>
            </w:r>
          </w:p>
        </w:tc>
        <w:tc>
          <w:tcPr>
            <w:tcW w:w="1465" w:type="dxa"/>
          </w:tcPr>
          <w:p w14:paraId="313CA2A5" w14:textId="66E4B089" w:rsidR="00786FC0" w:rsidRDefault="00D3395E">
            <w:pPr>
              <w:pStyle w:val="TableParagraph"/>
              <w:spacing w:before="118"/>
              <w:ind w:left="215" w:right="213"/>
              <w:rPr>
                <w:sz w:val="24"/>
              </w:rPr>
            </w:pPr>
            <w:r>
              <w:rPr>
                <w:sz w:val="24"/>
              </w:rPr>
              <w:t>14/08/2020</w:t>
            </w:r>
          </w:p>
        </w:tc>
        <w:tc>
          <w:tcPr>
            <w:tcW w:w="6242" w:type="dxa"/>
          </w:tcPr>
          <w:p w14:paraId="7E385666" w14:textId="77777777" w:rsidR="00786FC0" w:rsidRDefault="002245B8">
            <w:pPr>
              <w:pStyle w:val="TableParagraph"/>
              <w:spacing w:before="118"/>
              <w:ind w:left="65"/>
              <w:jc w:val="left"/>
              <w:rPr>
                <w:sz w:val="24"/>
              </w:rPr>
            </w:pPr>
            <w:r>
              <w:rPr>
                <w:sz w:val="24"/>
              </w:rPr>
              <w:t>Versión inicial</w:t>
            </w:r>
          </w:p>
        </w:tc>
      </w:tr>
    </w:tbl>
    <w:p w14:paraId="0396592C" w14:textId="77777777" w:rsidR="00786FC0" w:rsidRDefault="00786FC0">
      <w:pPr>
        <w:rPr>
          <w:sz w:val="24"/>
        </w:rPr>
        <w:sectPr w:rsidR="00786FC0">
          <w:pgSz w:w="12240" w:h="15840"/>
          <w:pgMar w:top="1420" w:right="1480" w:bottom="1120" w:left="1380" w:header="0" w:footer="922" w:gutter="0"/>
          <w:cols w:space="720"/>
        </w:sectPr>
      </w:pPr>
    </w:p>
    <w:p w14:paraId="39E7A0FC" w14:textId="77777777" w:rsidR="00786FC0" w:rsidRDefault="002245B8">
      <w:pPr>
        <w:pStyle w:val="Ttulo1"/>
        <w:spacing w:before="187"/>
        <w:ind w:left="3601" w:right="3508" w:firstLine="0"/>
        <w:jc w:val="center"/>
      </w:pPr>
      <w:r>
        <w:lastRenderedPageBreak/>
        <w:t>TABLA DE CONTENIDO</w:t>
      </w:r>
    </w:p>
    <w:sdt>
      <w:sdtPr>
        <w:id w:val="-2046825760"/>
        <w:docPartObj>
          <w:docPartGallery w:val="Table of Contents"/>
          <w:docPartUnique/>
        </w:docPartObj>
      </w:sdtPr>
      <w:sdtEndPr/>
      <w:sdtContent>
        <w:p w14:paraId="0617BFA3" w14:textId="77777777" w:rsidR="00786FC0" w:rsidRDefault="0018444B">
          <w:pPr>
            <w:pStyle w:val="TDC1"/>
            <w:numPr>
              <w:ilvl w:val="0"/>
              <w:numId w:val="10"/>
            </w:numPr>
            <w:tabs>
              <w:tab w:val="left" w:pos="439"/>
              <w:tab w:val="left" w:pos="440"/>
              <w:tab w:val="left" w:leader="dot" w:pos="8731"/>
            </w:tabs>
            <w:spacing w:before="403"/>
            <w:ind w:hanging="761"/>
            <w:jc w:val="right"/>
            <w:rPr>
              <w:rFonts w:ascii="Calibri"/>
            </w:rPr>
          </w:pPr>
          <w:hyperlink w:anchor="_bookmark0" w:history="1">
            <w:r w:rsidR="002245B8">
              <w:t>OBJETIVO</w:t>
            </w:r>
            <w:r w:rsidR="002245B8">
              <w:tab/>
            </w:r>
            <w:r w:rsidR="002245B8">
              <w:rPr>
                <w:rFonts w:ascii="Calibri"/>
              </w:rPr>
              <w:t>6</w:t>
            </w:r>
          </w:hyperlink>
        </w:p>
        <w:p w14:paraId="581F8CC1" w14:textId="77777777" w:rsidR="00786FC0" w:rsidRDefault="0018444B">
          <w:pPr>
            <w:pStyle w:val="TDC1"/>
            <w:numPr>
              <w:ilvl w:val="0"/>
              <w:numId w:val="10"/>
            </w:numPr>
            <w:tabs>
              <w:tab w:val="left" w:pos="439"/>
              <w:tab w:val="left" w:pos="440"/>
              <w:tab w:val="left" w:leader="dot" w:pos="8731"/>
            </w:tabs>
            <w:ind w:hanging="761"/>
            <w:jc w:val="right"/>
            <w:rPr>
              <w:rFonts w:ascii="Calibri"/>
            </w:rPr>
          </w:pPr>
          <w:hyperlink w:anchor="_bookmark1" w:history="1">
            <w:r w:rsidR="002245B8">
              <w:t>ALCANCE</w:t>
            </w:r>
            <w:r w:rsidR="002245B8">
              <w:tab/>
            </w:r>
            <w:r w:rsidR="002245B8">
              <w:rPr>
                <w:rFonts w:ascii="Calibri"/>
              </w:rPr>
              <w:t>6</w:t>
            </w:r>
          </w:hyperlink>
        </w:p>
        <w:p w14:paraId="4D67BF53" w14:textId="77777777" w:rsidR="00786FC0" w:rsidRDefault="0018444B">
          <w:pPr>
            <w:pStyle w:val="TDC1"/>
            <w:numPr>
              <w:ilvl w:val="0"/>
              <w:numId w:val="10"/>
            </w:numPr>
            <w:tabs>
              <w:tab w:val="left" w:pos="439"/>
              <w:tab w:val="left" w:pos="440"/>
              <w:tab w:val="left" w:leader="dot" w:pos="8731"/>
            </w:tabs>
            <w:spacing w:before="157"/>
            <w:ind w:hanging="761"/>
            <w:jc w:val="right"/>
            <w:rPr>
              <w:rFonts w:ascii="Calibri" w:hAnsi="Calibri"/>
            </w:rPr>
          </w:pPr>
          <w:hyperlink w:anchor="_bookmark2" w:history="1">
            <w:r w:rsidR="002245B8">
              <w:t>GLOSARIO O DEFINICIÓN</w:t>
            </w:r>
            <w:r w:rsidR="002245B8">
              <w:rPr>
                <w:spacing w:val="-9"/>
              </w:rPr>
              <w:t xml:space="preserve"> </w:t>
            </w:r>
            <w:r w:rsidR="002245B8">
              <w:t>DE</w:t>
            </w:r>
            <w:r w:rsidR="002245B8">
              <w:rPr>
                <w:spacing w:val="-4"/>
              </w:rPr>
              <w:t xml:space="preserve"> </w:t>
            </w:r>
            <w:r w:rsidR="002245B8">
              <w:t>TÉRMINOS</w:t>
            </w:r>
            <w:r w:rsidR="002245B8">
              <w:tab/>
            </w:r>
            <w:r w:rsidR="002245B8">
              <w:rPr>
                <w:rFonts w:ascii="Calibri" w:hAnsi="Calibri"/>
              </w:rPr>
              <w:t>6</w:t>
            </w:r>
          </w:hyperlink>
        </w:p>
        <w:p w14:paraId="2023AC9E" w14:textId="77777777" w:rsidR="00786FC0" w:rsidRDefault="0018444B">
          <w:pPr>
            <w:pStyle w:val="TDC1"/>
            <w:numPr>
              <w:ilvl w:val="0"/>
              <w:numId w:val="10"/>
            </w:numPr>
            <w:tabs>
              <w:tab w:val="left" w:pos="439"/>
              <w:tab w:val="left" w:pos="440"/>
              <w:tab w:val="left" w:leader="dot" w:pos="8731"/>
            </w:tabs>
            <w:spacing w:before="159"/>
            <w:ind w:hanging="761"/>
            <w:jc w:val="right"/>
            <w:rPr>
              <w:rFonts w:ascii="Calibri"/>
            </w:rPr>
          </w:pPr>
          <w:hyperlink w:anchor="_bookmark3" w:history="1">
            <w:r w:rsidR="002245B8">
              <w:t>ROLES</w:t>
            </w:r>
            <w:r w:rsidR="002245B8">
              <w:rPr>
                <w:spacing w:val="-4"/>
              </w:rPr>
              <w:t xml:space="preserve"> </w:t>
            </w:r>
            <w:r w:rsidR="002245B8">
              <w:t>Y</w:t>
            </w:r>
            <w:r w:rsidR="002245B8">
              <w:rPr>
                <w:spacing w:val="-4"/>
              </w:rPr>
              <w:t xml:space="preserve"> </w:t>
            </w:r>
            <w:r w:rsidR="002245B8">
              <w:t>RESPONSABILIDAD</w:t>
            </w:r>
            <w:r w:rsidR="002245B8">
              <w:tab/>
            </w:r>
            <w:r w:rsidR="002245B8">
              <w:rPr>
                <w:rFonts w:ascii="Calibri"/>
              </w:rPr>
              <w:t>6</w:t>
            </w:r>
          </w:hyperlink>
        </w:p>
        <w:p w14:paraId="13A1FE98" w14:textId="77777777" w:rsidR="00786FC0" w:rsidRDefault="0018444B">
          <w:pPr>
            <w:pStyle w:val="TDC1"/>
            <w:numPr>
              <w:ilvl w:val="0"/>
              <w:numId w:val="10"/>
            </w:numPr>
            <w:tabs>
              <w:tab w:val="left" w:pos="439"/>
              <w:tab w:val="left" w:pos="440"/>
              <w:tab w:val="left" w:leader="dot" w:pos="8731"/>
            </w:tabs>
            <w:ind w:hanging="761"/>
            <w:jc w:val="right"/>
            <w:rPr>
              <w:rFonts w:ascii="Calibri" w:hAnsi="Calibri"/>
            </w:rPr>
          </w:pPr>
          <w:hyperlink w:anchor="_bookmark4" w:history="1">
            <w:r w:rsidR="002245B8">
              <w:t>POLÍTICAS</w:t>
            </w:r>
            <w:r w:rsidR="002245B8">
              <w:rPr>
                <w:spacing w:val="-5"/>
              </w:rPr>
              <w:t xml:space="preserve"> </w:t>
            </w:r>
            <w:r w:rsidR="002245B8">
              <w:t>DE</w:t>
            </w:r>
            <w:r w:rsidR="002245B8">
              <w:rPr>
                <w:spacing w:val="-4"/>
              </w:rPr>
              <w:t xml:space="preserve"> </w:t>
            </w:r>
            <w:r w:rsidR="002245B8">
              <w:t>OPERACIÓN</w:t>
            </w:r>
            <w:r w:rsidR="002245B8">
              <w:tab/>
            </w:r>
            <w:r w:rsidR="002245B8">
              <w:rPr>
                <w:rFonts w:ascii="Calibri" w:hAnsi="Calibri"/>
              </w:rPr>
              <w:t>7</w:t>
            </w:r>
          </w:hyperlink>
        </w:p>
        <w:p w14:paraId="48B0D4DA" w14:textId="77777777" w:rsidR="00786FC0" w:rsidRDefault="0018444B">
          <w:pPr>
            <w:pStyle w:val="TDC1"/>
            <w:numPr>
              <w:ilvl w:val="0"/>
              <w:numId w:val="10"/>
            </w:numPr>
            <w:tabs>
              <w:tab w:val="left" w:pos="439"/>
              <w:tab w:val="left" w:pos="440"/>
              <w:tab w:val="left" w:leader="dot" w:pos="8731"/>
            </w:tabs>
            <w:ind w:hanging="761"/>
            <w:jc w:val="right"/>
            <w:rPr>
              <w:rFonts w:ascii="Calibri"/>
            </w:rPr>
          </w:pPr>
          <w:hyperlink w:anchor="_bookmark5" w:history="1">
            <w:r w:rsidR="002245B8">
              <w:t>NORMATIVIDAD</w:t>
            </w:r>
            <w:r w:rsidR="002245B8">
              <w:tab/>
            </w:r>
            <w:r w:rsidR="002245B8">
              <w:rPr>
                <w:rFonts w:ascii="Calibri"/>
              </w:rPr>
              <w:t>7</w:t>
            </w:r>
          </w:hyperlink>
        </w:p>
        <w:p w14:paraId="42E27B8C" w14:textId="77777777" w:rsidR="00786FC0" w:rsidRDefault="0018444B">
          <w:pPr>
            <w:pStyle w:val="TDC1"/>
            <w:numPr>
              <w:ilvl w:val="0"/>
              <w:numId w:val="10"/>
            </w:numPr>
            <w:tabs>
              <w:tab w:val="left" w:pos="439"/>
              <w:tab w:val="left" w:pos="440"/>
              <w:tab w:val="left" w:leader="dot" w:pos="8731"/>
            </w:tabs>
            <w:ind w:hanging="761"/>
            <w:jc w:val="right"/>
            <w:rPr>
              <w:rFonts w:ascii="Calibri" w:hAnsi="Calibri"/>
            </w:rPr>
          </w:pPr>
          <w:hyperlink w:anchor="_bookmark6" w:history="1">
            <w:r w:rsidR="002245B8">
              <w:t>DESCRIPCIÓN</w:t>
            </w:r>
            <w:r w:rsidR="002245B8">
              <w:tab/>
            </w:r>
            <w:r w:rsidR="002245B8">
              <w:rPr>
                <w:rFonts w:ascii="Calibri" w:hAnsi="Calibri"/>
              </w:rPr>
              <w:t>8</w:t>
            </w:r>
          </w:hyperlink>
        </w:p>
        <w:p w14:paraId="05AA8739" w14:textId="77777777" w:rsidR="00786FC0" w:rsidRDefault="0018444B">
          <w:pPr>
            <w:pStyle w:val="TDC1"/>
            <w:numPr>
              <w:ilvl w:val="1"/>
              <w:numId w:val="10"/>
            </w:numPr>
            <w:tabs>
              <w:tab w:val="left" w:pos="660"/>
              <w:tab w:val="left" w:pos="661"/>
              <w:tab w:val="left" w:leader="dot" w:pos="8511"/>
            </w:tabs>
            <w:ind w:hanging="1201"/>
            <w:jc w:val="right"/>
            <w:rPr>
              <w:rFonts w:ascii="Calibri"/>
              <w:b w:val="0"/>
            </w:rPr>
          </w:pPr>
          <w:hyperlink w:anchor="_bookmark7" w:history="1">
            <w:r w:rsidR="002245B8">
              <w:t>ETAPA</w:t>
            </w:r>
            <w:r w:rsidR="002245B8">
              <w:rPr>
                <w:spacing w:val="-11"/>
              </w:rPr>
              <w:t xml:space="preserve"> </w:t>
            </w:r>
            <w:r w:rsidR="002245B8">
              <w:t>PREVIA</w:t>
            </w:r>
            <w:r w:rsidR="002245B8">
              <w:tab/>
            </w:r>
            <w:r w:rsidR="002245B8">
              <w:rPr>
                <w:rFonts w:ascii="Calibri"/>
                <w:b w:val="0"/>
              </w:rPr>
              <w:t>8</w:t>
            </w:r>
          </w:hyperlink>
        </w:p>
        <w:p w14:paraId="7A12559E" w14:textId="77777777" w:rsidR="00786FC0" w:rsidRDefault="0018444B">
          <w:pPr>
            <w:pStyle w:val="TDC2"/>
            <w:numPr>
              <w:ilvl w:val="2"/>
              <w:numId w:val="10"/>
            </w:numPr>
            <w:tabs>
              <w:tab w:val="left" w:pos="660"/>
              <w:tab w:val="left" w:pos="661"/>
              <w:tab w:val="left" w:leader="dot" w:pos="8291"/>
            </w:tabs>
            <w:spacing w:before="40"/>
            <w:ind w:hanging="1421"/>
            <w:jc w:val="right"/>
            <w:rPr>
              <w:rFonts w:ascii="Calibri" w:hAnsi="Calibri"/>
              <w:b w:val="0"/>
            </w:rPr>
          </w:pPr>
          <w:hyperlink w:anchor="_bookmark8" w:history="1">
            <w:r w:rsidR="002245B8">
              <w:t>PLANEACIÓN</w:t>
            </w:r>
            <w:r w:rsidR="002245B8">
              <w:tab/>
            </w:r>
            <w:r w:rsidR="002245B8">
              <w:rPr>
                <w:rFonts w:ascii="Calibri" w:hAnsi="Calibri"/>
                <w:b w:val="0"/>
              </w:rPr>
              <w:t>8</w:t>
            </w:r>
          </w:hyperlink>
        </w:p>
        <w:p w14:paraId="2C6B8C48" w14:textId="77777777" w:rsidR="00786FC0" w:rsidRDefault="0018444B">
          <w:pPr>
            <w:pStyle w:val="TDC2"/>
            <w:numPr>
              <w:ilvl w:val="2"/>
              <w:numId w:val="10"/>
            </w:numPr>
            <w:tabs>
              <w:tab w:val="left" w:pos="660"/>
              <w:tab w:val="left" w:pos="661"/>
              <w:tab w:val="left" w:leader="dot" w:pos="8291"/>
            </w:tabs>
            <w:ind w:hanging="1421"/>
            <w:jc w:val="right"/>
            <w:rPr>
              <w:rFonts w:ascii="Calibri"/>
              <w:b w:val="0"/>
            </w:rPr>
          </w:pPr>
          <w:hyperlink w:anchor="_bookmark9" w:history="1">
            <w:r w:rsidR="002245B8">
              <w:t>DEFINICIONES</w:t>
            </w:r>
            <w:r w:rsidR="002245B8">
              <w:rPr>
                <w:spacing w:val="-6"/>
              </w:rPr>
              <w:t xml:space="preserve"> </w:t>
            </w:r>
            <w:r w:rsidR="002245B8">
              <w:t>PREVIAS</w:t>
            </w:r>
            <w:r w:rsidR="002245B8">
              <w:tab/>
            </w:r>
            <w:r w:rsidR="002245B8">
              <w:rPr>
                <w:rFonts w:ascii="Calibri"/>
                <w:b w:val="0"/>
              </w:rPr>
              <w:t>9</w:t>
            </w:r>
          </w:hyperlink>
        </w:p>
        <w:p w14:paraId="34F15FA1" w14:textId="77777777" w:rsidR="00786FC0" w:rsidRDefault="0018444B">
          <w:pPr>
            <w:pStyle w:val="TDC2"/>
            <w:numPr>
              <w:ilvl w:val="2"/>
              <w:numId w:val="10"/>
            </w:numPr>
            <w:tabs>
              <w:tab w:val="left" w:pos="660"/>
              <w:tab w:val="left" w:pos="661"/>
              <w:tab w:val="left" w:leader="dot" w:pos="8291"/>
            </w:tabs>
            <w:ind w:hanging="1421"/>
            <w:jc w:val="right"/>
            <w:rPr>
              <w:rFonts w:ascii="Calibri"/>
              <w:b w:val="0"/>
            </w:rPr>
          </w:pPr>
          <w:hyperlink w:anchor="_bookmark10" w:history="1">
            <w:r w:rsidR="002245B8">
              <w:t>ESTUDIO</w:t>
            </w:r>
            <w:r w:rsidR="002245B8">
              <w:rPr>
                <w:spacing w:val="-3"/>
              </w:rPr>
              <w:t xml:space="preserve"> </w:t>
            </w:r>
            <w:r w:rsidR="002245B8">
              <w:t>DE</w:t>
            </w:r>
            <w:r w:rsidR="002245B8">
              <w:rPr>
                <w:spacing w:val="-3"/>
              </w:rPr>
              <w:t xml:space="preserve"> </w:t>
            </w:r>
            <w:r w:rsidR="002245B8">
              <w:t>IMPACTO</w:t>
            </w:r>
            <w:r w:rsidR="002245B8">
              <w:tab/>
            </w:r>
            <w:r w:rsidR="002245B8">
              <w:rPr>
                <w:rFonts w:ascii="Calibri"/>
                <w:b w:val="0"/>
              </w:rPr>
              <w:t>9</w:t>
            </w:r>
          </w:hyperlink>
        </w:p>
        <w:p w14:paraId="2AEE632E" w14:textId="77777777" w:rsidR="00786FC0" w:rsidRDefault="0018444B">
          <w:pPr>
            <w:pStyle w:val="TDC2"/>
            <w:numPr>
              <w:ilvl w:val="2"/>
              <w:numId w:val="10"/>
            </w:numPr>
            <w:tabs>
              <w:tab w:val="left" w:pos="660"/>
              <w:tab w:val="left" w:pos="661"/>
              <w:tab w:val="left" w:leader="dot" w:pos="8187"/>
            </w:tabs>
            <w:ind w:right="230" w:hanging="1421"/>
            <w:jc w:val="right"/>
            <w:rPr>
              <w:rFonts w:ascii="Calibri" w:hAnsi="Calibri"/>
              <w:b w:val="0"/>
            </w:rPr>
          </w:pPr>
          <w:hyperlink w:anchor="_bookmark11" w:history="1">
            <w:r w:rsidR="002245B8">
              <w:t>VERIFICACIÓN Y</w:t>
            </w:r>
            <w:r w:rsidR="002245B8">
              <w:rPr>
                <w:spacing w:val="-9"/>
              </w:rPr>
              <w:t xml:space="preserve"> </w:t>
            </w:r>
            <w:r w:rsidR="002245B8">
              <w:t>MEMORIA</w:t>
            </w:r>
            <w:r w:rsidR="002245B8">
              <w:rPr>
                <w:spacing w:val="-4"/>
              </w:rPr>
              <w:t xml:space="preserve"> </w:t>
            </w:r>
            <w:r w:rsidR="002245B8">
              <w:t>JUSTIFICATIVA</w:t>
            </w:r>
            <w:r w:rsidR="002245B8">
              <w:tab/>
            </w:r>
            <w:r w:rsidR="002245B8">
              <w:rPr>
                <w:rFonts w:ascii="Calibri" w:hAnsi="Calibri"/>
                <w:b w:val="0"/>
                <w:spacing w:val="-3"/>
              </w:rPr>
              <w:t>11</w:t>
            </w:r>
          </w:hyperlink>
        </w:p>
        <w:p w14:paraId="165F9E53" w14:textId="77777777" w:rsidR="00786FC0" w:rsidRDefault="0018444B">
          <w:pPr>
            <w:pStyle w:val="TDC1"/>
            <w:numPr>
              <w:ilvl w:val="1"/>
              <w:numId w:val="9"/>
            </w:numPr>
            <w:tabs>
              <w:tab w:val="left" w:pos="660"/>
              <w:tab w:val="left" w:pos="661"/>
              <w:tab w:val="left" w:leader="dot" w:pos="8407"/>
            </w:tabs>
            <w:spacing w:before="36"/>
            <w:ind w:right="230" w:hanging="1201"/>
            <w:jc w:val="right"/>
            <w:rPr>
              <w:rFonts w:ascii="Calibri" w:hAnsi="Calibri"/>
              <w:b w:val="0"/>
            </w:rPr>
          </w:pPr>
          <w:hyperlink w:anchor="_bookmark12" w:history="1">
            <w:r w:rsidR="002245B8">
              <w:t>ETAPA</w:t>
            </w:r>
            <w:r w:rsidR="002245B8">
              <w:rPr>
                <w:spacing w:val="-10"/>
              </w:rPr>
              <w:t xml:space="preserve"> </w:t>
            </w:r>
            <w:r w:rsidR="002245B8">
              <w:t>DE</w:t>
            </w:r>
            <w:r w:rsidR="002245B8">
              <w:rPr>
                <w:spacing w:val="-12"/>
              </w:rPr>
              <w:t xml:space="preserve"> </w:t>
            </w:r>
            <w:r w:rsidR="002245B8">
              <w:t>REDACCIÓN</w:t>
            </w:r>
            <w:r w:rsidR="002245B8">
              <w:tab/>
            </w:r>
            <w:r w:rsidR="002245B8">
              <w:rPr>
                <w:rFonts w:ascii="Calibri" w:hAnsi="Calibri"/>
                <w:b w:val="0"/>
                <w:spacing w:val="-3"/>
              </w:rPr>
              <w:t>11</w:t>
            </w:r>
          </w:hyperlink>
        </w:p>
        <w:p w14:paraId="6D499BFC" w14:textId="77777777" w:rsidR="00786FC0" w:rsidRDefault="0018444B">
          <w:pPr>
            <w:pStyle w:val="TDC2"/>
            <w:numPr>
              <w:ilvl w:val="2"/>
              <w:numId w:val="9"/>
            </w:numPr>
            <w:tabs>
              <w:tab w:val="left" w:pos="660"/>
              <w:tab w:val="left" w:pos="661"/>
              <w:tab w:val="left" w:leader="dot" w:pos="8187"/>
            </w:tabs>
            <w:spacing w:before="40"/>
            <w:ind w:right="230" w:hanging="1421"/>
            <w:jc w:val="right"/>
            <w:rPr>
              <w:rFonts w:ascii="Calibri"/>
              <w:b w:val="0"/>
            </w:rPr>
          </w:pPr>
          <w:hyperlink w:anchor="_bookmark13" w:history="1">
            <w:r w:rsidR="002245B8">
              <w:t>ESTRUCTURA</w:t>
            </w:r>
            <w:r w:rsidR="002245B8">
              <w:rPr>
                <w:spacing w:val="-3"/>
              </w:rPr>
              <w:t xml:space="preserve"> </w:t>
            </w:r>
            <w:r w:rsidR="002245B8">
              <w:t>NORMATIVA</w:t>
            </w:r>
            <w:r w:rsidR="002245B8">
              <w:tab/>
            </w:r>
            <w:r w:rsidR="002245B8">
              <w:rPr>
                <w:rFonts w:ascii="Calibri"/>
                <w:b w:val="0"/>
                <w:spacing w:val="-3"/>
              </w:rPr>
              <w:t>11</w:t>
            </w:r>
          </w:hyperlink>
        </w:p>
        <w:p w14:paraId="3BF1F77A" w14:textId="77777777" w:rsidR="00786FC0" w:rsidRDefault="0018444B">
          <w:pPr>
            <w:pStyle w:val="TDC1"/>
            <w:numPr>
              <w:ilvl w:val="1"/>
              <w:numId w:val="9"/>
            </w:numPr>
            <w:tabs>
              <w:tab w:val="left" w:pos="660"/>
              <w:tab w:val="left" w:pos="661"/>
              <w:tab w:val="left" w:leader="dot" w:pos="8407"/>
            </w:tabs>
            <w:spacing w:before="36"/>
            <w:ind w:right="230" w:hanging="1201"/>
            <w:jc w:val="right"/>
            <w:rPr>
              <w:rFonts w:ascii="Calibri" w:hAnsi="Calibri"/>
              <w:b w:val="0"/>
            </w:rPr>
          </w:pPr>
          <w:hyperlink w:anchor="_bookmark14" w:history="1">
            <w:r w:rsidR="002245B8">
              <w:t>ETAPA DE REVISIÓN</w:t>
            </w:r>
            <w:r w:rsidR="002245B8">
              <w:rPr>
                <w:spacing w:val="-31"/>
              </w:rPr>
              <w:t xml:space="preserve"> </w:t>
            </w:r>
            <w:r w:rsidR="002245B8">
              <w:t>Y</w:t>
            </w:r>
            <w:r w:rsidR="002245B8">
              <w:rPr>
                <w:spacing w:val="-12"/>
              </w:rPr>
              <w:t xml:space="preserve"> </w:t>
            </w:r>
            <w:r w:rsidR="002245B8">
              <w:t>FIRMA</w:t>
            </w:r>
            <w:r w:rsidR="002245B8">
              <w:tab/>
            </w:r>
            <w:r w:rsidR="002245B8">
              <w:rPr>
                <w:rFonts w:ascii="Calibri" w:hAnsi="Calibri"/>
                <w:b w:val="0"/>
                <w:spacing w:val="-3"/>
              </w:rPr>
              <w:t>14</w:t>
            </w:r>
          </w:hyperlink>
        </w:p>
        <w:p w14:paraId="4CAFD092" w14:textId="77777777" w:rsidR="00786FC0" w:rsidRDefault="0018444B">
          <w:pPr>
            <w:pStyle w:val="TDC3"/>
            <w:numPr>
              <w:ilvl w:val="1"/>
              <w:numId w:val="9"/>
            </w:numPr>
            <w:tabs>
              <w:tab w:val="left" w:pos="1200"/>
              <w:tab w:val="left" w:pos="1201"/>
              <w:tab w:val="left" w:leader="dot" w:pos="8947"/>
            </w:tabs>
            <w:rPr>
              <w:rFonts w:ascii="Calibri" w:hAnsi="Calibri"/>
              <w:b w:val="0"/>
            </w:rPr>
          </w:pPr>
          <w:hyperlink w:anchor="_bookmark15" w:history="1">
            <w:r w:rsidR="002245B8">
              <w:t>NOTIFICACIÓN</w:t>
            </w:r>
            <w:r w:rsidR="002245B8">
              <w:rPr>
                <w:spacing w:val="-10"/>
              </w:rPr>
              <w:t xml:space="preserve"> </w:t>
            </w:r>
            <w:r w:rsidR="002245B8">
              <w:t>O</w:t>
            </w:r>
            <w:r w:rsidR="002245B8">
              <w:rPr>
                <w:spacing w:val="-11"/>
              </w:rPr>
              <w:t xml:space="preserve"> </w:t>
            </w:r>
            <w:r w:rsidR="002245B8">
              <w:t>PUBLICACIÓN</w:t>
            </w:r>
            <w:r w:rsidR="002245B8">
              <w:rPr>
                <w:spacing w:val="-9"/>
              </w:rPr>
              <w:t xml:space="preserve"> </w:t>
            </w:r>
            <w:r w:rsidR="002245B8">
              <w:t>DEL</w:t>
            </w:r>
            <w:r w:rsidR="002245B8">
              <w:rPr>
                <w:spacing w:val="-11"/>
              </w:rPr>
              <w:t xml:space="preserve"> </w:t>
            </w:r>
            <w:r w:rsidR="002245B8">
              <w:t>ACTO</w:t>
            </w:r>
            <w:r w:rsidR="002245B8">
              <w:rPr>
                <w:spacing w:val="-12"/>
              </w:rPr>
              <w:t xml:space="preserve"> </w:t>
            </w:r>
            <w:r w:rsidR="002245B8">
              <w:t>EXPEDIDO</w:t>
            </w:r>
            <w:r w:rsidR="002245B8">
              <w:tab/>
            </w:r>
            <w:r w:rsidR="002245B8">
              <w:rPr>
                <w:rFonts w:ascii="Calibri" w:hAnsi="Calibri"/>
                <w:b w:val="0"/>
              </w:rPr>
              <w:t>14</w:t>
            </w:r>
          </w:hyperlink>
        </w:p>
        <w:p w14:paraId="0FE1554C" w14:textId="77777777" w:rsidR="00786FC0" w:rsidRDefault="0018444B">
          <w:pPr>
            <w:pStyle w:val="TDC1"/>
            <w:numPr>
              <w:ilvl w:val="1"/>
              <w:numId w:val="9"/>
            </w:numPr>
            <w:tabs>
              <w:tab w:val="left" w:pos="660"/>
              <w:tab w:val="left" w:pos="661"/>
              <w:tab w:val="left" w:leader="dot" w:pos="8407"/>
            </w:tabs>
            <w:spacing w:before="36"/>
            <w:ind w:right="230" w:hanging="1201"/>
            <w:jc w:val="right"/>
            <w:rPr>
              <w:rFonts w:ascii="Calibri"/>
              <w:b w:val="0"/>
            </w:rPr>
          </w:pPr>
          <w:hyperlink w:anchor="_bookmark16" w:history="1">
            <w:r w:rsidR="002245B8">
              <w:t>ARCHIVO</w:t>
            </w:r>
            <w:r w:rsidR="002245B8">
              <w:tab/>
            </w:r>
            <w:r w:rsidR="002245B8">
              <w:rPr>
                <w:rFonts w:ascii="Calibri"/>
                <w:b w:val="0"/>
                <w:spacing w:val="-3"/>
              </w:rPr>
              <w:t>15</w:t>
            </w:r>
          </w:hyperlink>
        </w:p>
      </w:sdtContent>
    </w:sdt>
    <w:p w14:paraId="5291F96F" w14:textId="77777777" w:rsidR="00786FC0" w:rsidRDefault="00786FC0">
      <w:pPr>
        <w:jc w:val="right"/>
        <w:rPr>
          <w:rFonts w:ascii="Calibri"/>
        </w:rPr>
        <w:sectPr w:rsidR="00786FC0">
          <w:pgSz w:w="12240" w:h="15840"/>
          <w:pgMar w:top="1500" w:right="1480" w:bottom="1200" w:left="1380" w:header="0" w:footer="922" w:gutter="0"/>
          <w:cols w:space="720"/>
        </w:sectPr>
      </w:pPr>
    </w:p>
    <w:p w14:paraId="451AF356" w14:textId="77777777" w:rsidR="00786FC0" w:rsidRDefault="002245B8">
      <w:pPr>
        <w:spacing w:before="71"/>
        <w:ind w:left="3601" w:right="3501"/>
        <w:jc w:val="center"/>
        <w:rPr>
          <w:b/>
          <w:sz w:val="24"/>
        </w:rPr>
      </w:pPr>
      <w:r>
        <w:rPr>
          <w:b/>
          <w:sz w:val="24"/>
        </w:rPr>
        <w:lastRenderedPageBreak/>
        <w:t>INTRODUCCIÓN</w:t>
      </w:r>
    </w:p>
    <w:p w14:paraId="35F6062E" w14:textId="77777777" w:rsidR="00786FC0" w:rsidRDefault="00786FC0">
      <w:pPr>
        <w:pStyle w:val="Textoindependiente"/>
        <w:spacing w:before="7"/>
        <w:rPr>
          <w:b/>
          <w:sz w:val="22"/>
        </w:rPr>
      </w:pPr>
    </w:p>
    <w:p w14:paraId="3A57E7AE" w14:textId="77777777" w:rsidR="00786FC0" w:rsidRDefault="002245B8">
      <w:pPr>
        <w:ind w:left="320" w:right="215"/>
        <w:jc w:val="both"/>
        <w:rPr>
          <w:rFonts w:ascii="Arial" w:hAnsi="Arial"/>
        </w:rPr>
      </w:pPr>
      <w:r>
        <w:rPr>
          <w:rFonts w:ascii="Arial" w:hAnsi="Arial"/>
        </w:rPr>
        <w:t>El Instituto Distrital de la Participación y Acción Comunal, dentro de su propósito de garantizar la participación ciudadana dentro del Distrito Capital y el fortalecimiento de las organizaciones sociales, comunales y comunitarias existentes en la ciudad, emite actos administrativos mediante los cuales, materializa y desarrolla las actividades propias del objeto de la entidad. Producción normativa que requiere parámetros de orden jurídico, de acuerdo con su Sistema Integrado de Gestión y que respondan a los principios de seguridad e igualdad jurídica.</w:t>
      </w:r>
    </w:p>
    <w:p w14:paraId="595FD74D" w14:textId="77777777" w:rsidR="00786FC0" w:rsidRDefault="00786FC0">
      <w:pPr>
        <w:pStyle w:val="Textoindependiente"/>
        <w:rPr>
          <w:rFonts w:ascii="Arial"/>
          <w:sz w:val="22"/>
        </w:rPr>
      </w:pPr>
    </w:p>
    <w:p w14:paraId="4CD37DB0" w14:textId="77777777" w:rsidR="00786FC0" w:rsidRDefault="003524A7">
      <w:pPr>
        <w:spacing w:before="1"/>
        <w:ind w:left="320" w:right="214"/>
        <w:jc w:val="both"/>
        <w:rPr>
          <w:rFonts w:ascii="Arial" w:hAnsi="Arial"/>
        </w:rPr>
      </w:pPr>
      <w:r>
        <w:rPr>
          <w:rFonts w:ascii="Arial" w:eastAsia="MS ??" w:hAnsi="Arial" w:cs="Arial"/>
        </w:rPr>
        <w:t>Conscientes de dicha necesidad</w:t>
      </w:r>
      <w:r w:rsidR="002245B8">
        <w:rPr>
          <w:rFonts w:ascii="Arial" w:hAnsi="Arial"/>
        </w:rPr>
        <w:t>, se identificó que a nivel nacional, se expidió el Decreto Nacional 1609 de 2015 “Por el cual se modifican las directrices generales de técnica normativa de que trata el título 2 de la parte 1 del libro 2 del Decreto 1081 de 2015, Decreto Único Reglamentario del Sector de la Presidencia de la República.", que buscaba fortalecer “la sujeción a parámetros claros de técnica normativa que permitan transmitir con suficiencia el contenido de las disposiciones jurídicas” (Decreto 1069 de 2015. 2015. Anexo 1).</w:t>
      </w:r>
    </w:p>
    <w:p w14:paraId="6889A52C" w14:textId="77777777" w:rsidR="00786FC0" w:rsidRDefault="00786FC0">
      <w:pPr>
        <w:pStyle w:val="Textoindependiente"/>
        <w:rPr>
          <w:rFonts w:ascii="Arial"/>
          <w:sz w:val="22"/>
        </w:rPr>
      </w:pPr>
    </w:p>
    <w:p w14:paraId="039279D5" w14:textId="77777777" w:rsidR="00786FC0" w:rsidRDefault="003524A7">
      <w:pPr>
        <w:ind w:left="320" w:right="220"/>
        <w:jc w:val="both"/>
        <w:rPr>
          <w:rFonts w:ascii="Arial" w:hAnsi="Arial"/>
        </w:rPr>
      </w:pPr>
      <w:r>
        <w:rPr>
          <w:rFonts w:ascii="Arial" w:hAnsi="Arial"/>
        </w:rPr>
        <w:t xml:space="preserve">Disposiciones que se </w:t>
      </w:r>
      <w:r w:rsidR="002245B8">
        <w:rPr>
          <w:rFonts w:ascii="Arial" w:hAnsi="Arial"/>
        </w:rPr>
        <w:t>articula</w:t>
      </w:r>
      <w:r>
        <w:rPr>
          <w:rFonts w:ascii="Arial" w:hAnsi="Arial"/>
        </w:rPr>
        <w:t>n</w:t>
      </w:r>
      <w:r w:rsidR="002245B8">
        <w:rPr>
          <w:rFonts w:ascii="Arial" w:hAnsi="Arial"/>
        </w:rPr>
        <w:t xml:space="preserve"> a nivel distrital, con la expedición del Decreto Distrital 430 de 2018, mediante el cual se adoptó el Modelo de Gestión Jurídica Pública para el Distrito Capital - MGJP.</w:t>
      </w:r>
    </w:p>
    <w:p w14:paraId="255882A0" w14:textId="77777777" w:rsidR="00786FC0" w:rsidRDefault="00786FC0">
      <w:pPr>
        <w:pStyle w:val="Textoindependiente"/>
        <w:spacing w:before="8"/>
        <w:rPr>
          <w:rFonts w:ascii="Arial"/>
          <w:sz w:val="21"/>
        </w:rPr>
      </w:pPr>
    </w:p>
    <w:p w14:paraId="4F97E7FA" w14:textId="77777777" w:rsidR="00786FC0" w:rsidRDefault="002245B8">
      <w:pPr>
        <w:ind w:left="320" w:right="215"/>
        <w:jc w:val="both"/>
        <w:rPr>
          <w:rFonts w:ascii="Arial" w:hAnsi="Arial"/>
        </w:rPr>
      </w:pPr>
      <w:r>
        <w:rPr>
          <w:rFonts w:ascii="Arial" w:hAnsi="Arial"/>
        </w:rPr>
        <w:t>Modelo de gestión que se presenta como un “sistema integral dirigido a la administración, orientación, desarrollo y seguimiento de la gestión jurídica en el ámbito distrital en busca de alcanzar altos estándares de eficiencia y seguridad jurídica” (Modelo de Gestión Jurídica Publica. 2019. Párrafo 4) que busca dirigir, coordinar y orientar los asuntos jurídicos del Distrito, mediante la generación de una cultura de prevención del daño antijurídico, promoviendo la adopción de acciones de fortalecimiento, planeación, ejecución y control de las actividades jurídicas en las entidades distritales.</w:t>
      </w:r>
    </w:p>
    <w:p w14:paraId="11AB2FF9" w14:textId="77777777" w:rsidR="00786FC0" w:rsidRDefault="00786FC0">
      <w:pPr>
        <w:pStyle w:val="Textoindependiente"/>
        <w:spacing w:before="1"/>
        <w:rPr>
          <w:rFonts w:ascii="Arial"/>
          <w:sz w:val="22"/>
        </w:rPr>
      </w:pPr>
    </w:p>
    <w:p w14:paraId="6F5C283D" w14:textId="77777777" w:rsidR="00786FC0" w:rsidRDefault="002245B8">
      <w:pPr>
        <w:ind w:left="320" w:right="213"/>
        <w:jc w:val="both"/>
        <w:rPr>
          <w:rFonts w:ascii="Arial" w:hAnsi="Arial"/>
        </w:rPr>
      </w:pPr>
      <w:r>
        <w:rPr>
          <w:rFonts w:ascii="Arial" w:hAnsi="Arial"/>
        </w:rPr>
        <w:t xml:space="preserve">En este sentido y en el marco de </w:t>
      </w:r>
      <w:r>
        <w:rPr>
          <w:rFonts w:ascii="Arial" w:hAnsi="Arial"/>
          <w:spacing w:val="-3"/>
        </w:rPr>
        <w:t xml:space="preserve">la </w:t>
      </w:r>
      <w:r>
        <w:rPr>
          <w:rFonts w:ascii="Arial" w:hAnsi="Arial"/>
        </w:rPr>
        <w:t xml:space="preserve">implementación del MGJP, ante </w:t>
      </w:r>
      <w:r>
        <w:rPr>
          <w:rFonts w:ascii="Arial" w:hAnsi="Arial"/>
          <w:spacing w:val="-3"/>
        </w:rPr>
        <w:t xml:space="preserve">la </w:t>
      </w:r>
      <w:r>
        <w:rPr>
          <w:rFonts w:ascii="Arial" w:hAnsi="Arial"/>
        </w:rPr>
        <w:t xml:space="preserve">necesidad de contar con lineamientos de producción normativa para </w:t>
      </w:r>
      <w:r>
        <w:rPr>
          <w:rFonts w:ascii="Arial" w:hAnsi="Arial"/>
          <w:spacing w:val="-3"/>
        </w:rPr>
        <w:t xml:space="preserve">la </w:t>
      </w:r>
      <w:r>
        <w:rPr>
          <w:rFonts w:ascii="Arial" w:hAnsi="Arial"/>
        </w:rPr>
        <w:t xml:space="preserve">elaboración de los actos administrativos que se elaboran en desarrollo de </w:t>
      </w:r>
      <w:r>
        <w:rPr>
          <w:rFonts w:ascii="Arial" w:hAnsi="Arial"/>
          <w:spacing w:val="-3"/>
        </w:rPr>
        <w:t xml:space="preserve">la </w:t>
      </w:r>
      <w:r>
        <w:rPr>
          <w:rFonts w:ascii="Arial" w:hAnsi="Arial"/>
        </w:rPr>
        <w:t xml:space="preserve">misión de </w:t>
      </w:r>
      <w:r>
        <w:rPr>
          <w:rFonts w:ascii="Arial" w:hAnsi="Arial"/>
          <w:spacing w:val="-3"/>
        </w:rPr>
        <w:t xml:space="preserve">la </w:t>
      </w:r>
      <w:r>
        <w:rPr>
          <w:rFonts w:ascii="Arial" w:hAnsi="Arial"/>
        </w:rPr>
        <w:t xml:space="preserve">entidad, </w:t>
      </w:r>
      <w:r>
        <w:rPr>
          <w:rFonts w:ascii="Arial" w:hAnsi="Arial"/>
          <w:spacing w:val="-3"/>
        </w:rPr>
        <w:t xml:space="preserve">la </w:t>
      </w:r>
      <w:r>
        <w:rPr>
          <w:rFonts w:ascii="Arial" w:hAnsi="Arial"/>
        </w:rPr>
        <w:t xml:space="preserve">Oficina Asesora Jurídica del IDPAC, en su objetivo de fortalecer </w:t>
      </w:r>
      <w:r>
        <w:rPr>
          <w:rFonts w:ascii="Arial" w:hAnsi="Arial"/>
          <w:spacing w:val="-3"/>
        </w:rPr>
        <w:t xml:space="preserve">la </w:t>
      </w:r>
      <w:r>
        <w:rPr>
          <w:rFonts w:ascii="Arial" w:hAnsi="Arial"/>
        </w:rPr>
        <w:t xml:space="preserve">producción normativa de la entidad, pone en conocimiento de todas sus áreas los criterios adoptados para </w:t>
      </w:r>
      <w:r>
        <w:rPr>
          <w:rFonts w:ascii="Arial" w:hAnsi="Arial"/>
          <w:spacing w:val="-3"/>
        </w:rPr>
        <w:t xml:space="preserve">la </w:t>
      </w:r>
      <w:r>
        <w:rPr>
          <w:rFonts w:ascii="Arial" w:hAnsi="Arial"/>
        </w:rPr>
        <w:t xml:space="preserve">elaboración de proyectos de resolución de carácter general y que corresponda firmar al Director del Instituto, lineamientos técnicos dirigidos a garantizar </w:t>
      </w:r>
      <w:r>
        <w:rPr>
          <w:rFonts w:ascii="Arial" w:hAnsi="Arial"/>
          <w:spacing w:val="-3"/>
        </w:rPr>
        <w:t xml:space="preserve">la </w:t>
      </w:r>
      <w:r>
        <w:rPr>
          <w:rFonts w:ascii="Arial" w:hAnsi="Arial"/>
        </w:rPr>
        <w:t>claridad, calidad y certeza en las disposiciones que se adopten en desarrollo de las funciones del</w:t>
      </w:r>
      <w:r>
        <w:rPr>
          <w:rFonts w:ascii="Arial" w:hAnsi="Arial"/>
          <w:spacing w:val="-35"/>
        </w:rPr>
        <w:t xml:space="preserve"> </w:t>
      </w:r>
      <w:r>
        <w:rPr>
          <w:rFonts w:ascii="Arial" w:hAnsi="Arial"/>
        </w:rPr>
        <w:t>Instituto.</w:t>
      </w:r>
    </w:p>
    <w:p w14:paraId="3D80A29F" w14:textId="77777777" w:rsidR="00786FC0" w:rsidRDefault="00786FC0">
      <w:pPr>
        <w:pStyle w:val="Textoindependiente"/>
        <w:spacing w:before="4"/>
        <w:rPr>
          <w:rFonts w:ascii="Arial"/>
          <w:sz w:val="22"/>
        </w:rPr>
      </w:pPr>
    </w:p>
    <w:p w14:paraId="0AEB8E59" w14:textId="77777777" w:rsidR="00786FC0" w:rsidRDefault="002245B8">
      <w:pPr>
        <w:ind w:left="320" w:right="218"/>
        <w:jc w:val="both"/>
        <w:rPr>
          <w:rFonts w:ascii="Arial" w:hAnsi="Arial"/>
        </w:rPr>
      </w:pPr>
      <w:r>
        <w:rPr>
          <w:rFonts w:ascii="Arial" w:hAnsi="Arial"/>
        </w:rPr>
        <w:t>Documento que pretende identificar de forma clara las etapas que deben agotarse por parte de cada una de las dependencias de la entidad como parte del proceso de formación, estructuración y revisión para la expedición de un proyecto de resolución de carácter general para firma del Director de la entidad.</w:t>
      </w:r>
    </w:p>
    <w:p w14:paraId="09C0A4FB" w14:textId="77777777" w:rsidR="00786FC0" w:rsidRDefault="00786FC0">
      <w:pPr>
        <w:pStyle w:val="Textoindependiente"/>
        <w:spacing w:before="10"/>
        <w:rPr>
          <w:rFonts w:ascii="Arial"/>
          <w:sz w:val="21"/>
        </w:rPr>
      </w:pPr>
    </w:p>
    <w:p w14:paraId="3E85F0F3" w14:textId="77777777" w:rsidR="00786FC0" w:rsidRDefault="002245B8">
      <w:pPr>
        <w:ind w:left="320" w:right="215"/>
        <w:jc w:val="both"/>
        <w:rPr>
          <w:rFonts w:ascii="Arial" w:hAnsi="Arial"/>
        </w:rPr>
      </w:pPr>
      <w:r>
        <w:rPr>
          <w:rFonts w:ascii="Arial" w:hAnsi="Arial"/>
        </w:rPr>
        <w:t xml:space="preserve">Lo anterior, en ejercicio de </w:t>
      </w:r>
      <w:r>
        <w:rPr>
          <w:rFonts w:ascii="Arial" w:hAnsi="Arial"/>
          <w:spacing w:val="-3"/>
        </w:rPr>
        <w:t xml:space="preserve">lo </w:t>
      </w:r>
      <w:r>
        <w:rPr>
          <w:rFonts w:ascii="Arial" w:hAnsi="Arial"/>
        </w:rPr>
        <w:t xml:space="preserve">consignado en el Acuerdo 002 de enero 2 de 2007, modificado por el Acuerdo 006 del 3 de abril de 2007, expedido por </w:t>
      </w:r>
      <w:r>
        <w:rPr>
          <w:rFonts w:ascii="Arial" w:hAnsi="Arial"/>
          <w:spacing w:val="-3"/>
        </w:rPr>
        <w:t xml:space="preserve">la </w:t>
      </w:r>
      <w:r>
        <w:rPr>
          <w:rFonts w:ascii="Arial" w:hAnsi="Arial"/>
        </w:rPr>
        <w:t xml:space="preserve">Junta Directiva del Instituto Distrital de </w:t>
      </w:r>
      <w:r>
        <w:rPr>
          <w:rFonts w:ascii="Arial" w:hAnsi="Arial"/>
          <w:spacing w:val="-3"/>
        </w:rPr>
        <w:t xml:space="preserve">la </w:t>
      </w:r>
      <w:r>
        <w:rPr>
          <w:rFonts w:ascii="Arial" w:hAnsi="Arial"/>
        </w:rPr>
        <w:t xml:space="preserve">Participación y Acción Comunal, que fijan las atribuciones de </w:t>
      </w:r>
      <w:r>
        <w:rPr>
          <w:rFonts w:ascii="Arial" w:hAnsi="Arial"/>
          <w:spacing w:val="-3"/>
        </w:rPr>
        <w:t>la</w:t>
      </w:r>
      <w:r>
        <w:rPr>
          <w:rFonts w:ascii="Arial" w:hAnsi="Arial"/>
          <w:spacing w:val="55"/>
        </w:rPr>
        <w:t xml:space="preserve"> </w:t>
      </w:r>
      <w:r>
        <w:rPr>
          <w:rFonts w:ascii="Arial" w:hAnsi="Arial"/>
        </w:rPr>
        <w:t>Oficina Asesora Jurídica, entre las cuales se encuentra:</w:t>
      </w:r>
    </w:p>
    <w:p w14:paraId="337963DC" w14:textId="77777777" w:rsidR="00786FC0" w:rsidRDefault="00786FC0">
      <w:pPr>
        <w:pStyle w:val="Textoindependiente"/>
        <w:rPr>
          <w:rFonts w:ascii="Arial"/>
          <w:sz w:val="22"/>
        </w:rPr>
      </w:pPr>
    </w:p>
    <w:p w14:paraId="52F8B0A2" w14:textId="77777777" w:rsidR="00786FC0" w:rsidRDefault="002245B8">
      <w:pPr>
        <w:ind w:left="1041"/>
        <w:rPr>
          <w:rFonts w:ascii="Arial" w:hAnsi="Arial"/>
        </w:rPr>
      </w:pPr>
      <w:r>
        <w:rPr>
          <w:rFonts w:ascii="Arial" w:hAnsi="Arial"/>
        </w:rPr>
        <w:t>a. Asesorar a la Dirección General y a las demás dependencias del Instituto en la interpretación y aplicación de normas para el cabal desempeño de las actividades</w:t>
      </w:r>
    </w:p>
    <w:p w14:paraId="299D1C28" w14:textId="77777777" w:rsidR="00786FC0" w:rsidRDefault="00786FC0">
      <w:pPr>
        <w:rPr>
          <w:rFonts w:ascii="Arial" w:hAnsi="Arial"/>
        </w:rPr>
        <w:sectPr w:rsidR="00786FC0">
          <w:pgSz w:w="12240" w:h="15840"/>
          <w:pgMar w:top="1340" w:right="1480" w:bottom="1200" w:left="1380" w:header="0" w:footer="922" w:gutter="0"/>
          <w:cols w:space="720"/>
        </w:sectPr>
      </w:pPr>
    </w:p>
    <w:p w14:paraId="0B4DF430" w14:textId="77777777" w:rsidR="00786FC0" w:rsidRDefault="002245B8">
      <w:pPr>
        <w:spacing w:before="74"/>
        <w:ind w:left="1041"/>
        <w:rPr>
          <w:rFonts w:ascii="Arial" w:hAnsi="Arial"/>
        </w:rPr>
      </w:pPr>
      <w:r>
        <w:rPr>
          <w:rFonts w:ascii="Arial" w:hAnsi="Arial"/>
        </w:rPr>
        <w:lastRenderedPageBreak/>
        <w:t>de la entidad. (…)</w:t>
      </w:r>
    </w:p>
    <w:p w14:paraId="489D9E1E" w14:textId="77777777" w:rsidR="00786FC0" w:rsidRDefault="002245B8">
      <w:pPr>
        <w:spacing w:before="3"/>
        <w:ind w:left="1041"/>
        <w:rPr>
          <w:rFonts w:ascii="Arial" w:hAnsi="Arial"/>
        </w:rPr>
      </w:pPr>
      <w:r>
        <w:rPr>
          <w:rFonts w:ascii="Arial" w:hAnsi="Arial"/>
        </w:rPr>
        <w:t>e. Preparar y revisar los proyectos de ley, acuerdos, decretos, resoluciones y otros actos administrativos concernientes a las actividades del Instituto. (…)</w:t>
      </w:r>
    </w:p>
    <w:p w14:paraId="61C7C614" w14:textId="77777777" w:rsidR="00786FC0" w:rsidRDefault="002245B8">
      <w:pPr>
        <w:ind w:left="1041"/>
        <w:rPr>
          <w:rFonts w:ascii="Arial" w:hAnsi="Arial"/>
        </w:rPr>
      </w:pPr>
      <w:r>
        <w:rPr>
          <w:rFonts w:ascii="Arial" w:hAnsi="Arial"/>
        </w:rPr>
        <w:t>l. Revisar los proyectos de actos administrativos que las diferentes dependencias pongan a su consideración. (…)</w:t>
      </w:r>
    </w:p>
    <w:p w14:paraId="4806DDA8" w14:textId="77777777" w:rsidR="00786FC0" w:rsidRDefault="002245B8">
      <w:pPr>
        <w:ind w:left="1041" w:right="55"/>
        <w:rPr>
          <w:rFonts w:ascii="Arial" w:hAnsi="Arial"/>
        </w:rPr>
      </w:pPr>
      <w:r>
        <w:rPr>
          <w:rFonts w:ascii="Arial" w:hAnsi="Arial"/>
        </w:rPr>
        <w:t>o. Notificar los actos administrativos que expida el Instituto y realizar la publicación de aquellos que sean de carácter general. (…).</w:t>
      </w:r>
    </w:p>
    <w:p w14:paraId="4A72618E" w14:textId="77777777" w:rsidR="00786FC0" w:rsidRDefault="00786FC0">
      <w:pPr>
        <w:pStyle w:val="Textoindependiente"/>
        <w:spacing w:before="9"/>
        <w:rPr>
          <w:rFonts w:ascii="Arial"/>
          <w:sz w:val="21"/>
        </w:rPr>
      </w:pPr>
    </w:p>
    <w:p w14:paraId="2115512A" w14:textId="77777777" w:rsidR="00786FC0" w:rsidRDefault="002245B8">
      <w:pPr>
        <w:ind w:left="320" w:right="226"/>
        <w:jc w:val="both"/>
        <w:rPr>
          <w:rFonts w:ascii="Arial" w:hAnsi="Arial"/>
        </w:rPr>
      </w:pPr>
      <w:r>
        <w:rPr>
          <w:rFonts w:ascii="Arial" w:hAnsi="Arial"/>
        </w:rPr>
        <w:t>En conclusión, el presente manual es un instrumento de apoyo que contiene una serie de elementos, disposiciones y reglas para la formación, estructuración y elaboración de los actos administrativos de resorte de la entidad, a fin de mejorar la calidad de las resoluciones emitidas por el IDPAC, mediante la unificación de los criterios adoptados a nivel distrital y nacional en materia de producción normativa.</w:t>
      </w:r>
    </w:p>
    <w:p w14:paraId="49D78429" w14:textId="77777777" w:rsidR="00786FC0" w:rsidRDefault="00786FC0">
      <w:pPr>
        <w:jc w:val="both"/>
        <w:rPr>
          <w:rFonts w:ascii="Arial" w:hAnsi="Arial"/>
        </w:rPr>
        <w:sectPr w:rsidR="00786FC0">
          <w:pgSz w:w="12240" w:h="15840"/>
          <w:pgMar w:top="1340" w:right="1480" w:bottom="1200" w:left="1380" w:header="0" w:footer="922" w:gutter="0"/>
          <w:cols w:space="720"/>
        </w:sectPr>
      </w:pPr>
    </w:p>
    <w:p w14:paraId="6BF5F2CE" w14:textId="77777777" w:rsidR="00786FC0" w:rsidRDefault="002245B8">
      <w:pPr>
        <w:pStyle w:val="Ttulo1"/>
        <w:numPr>
          <w:ilvl w:val="0"/>
          <w:numId w:val="8"/>
        </w:numPr>
        <w:tabs>
          <w:tab w:val="left" w:pos="681"/>
        </w:tabs>
        <w:spacing w:before="187"/>
        <w:ind w:hanging="361"/>
      </w:pPr>
      <w:bookmarkStart w:id="1" w:name="_bookmark0"/>
      <w:bookmarkEnd w:id="1"/>
      <w:r>
        <w:lastRenderedPageBreak/>
        <w:t>OBJETIVO</w:t>
      </w:r>
    </w:p>
    <w:p w14:paraId="5570C7D7" w14:textId="77777777" w:rsidR="00786FC0" w:rsidRDefault="00786FC0">
      <w:pPr>
        <w:pStyle w:val="Textoindependiente"/>
        <w:spacing w:before="4"/>
        <w:rPr>
          <w:b/>
        </w:rPr>
      </w:pPr>
    </w:p>
    <w:p w14:paraId="62AF5872" w14:textId="77777777" w:rsidR="00786FC0" w:rsidRDefault="002245B8">
      <w:pPr>
        <w:ind w:left="320" w:right="223"/>
        <w:jc w:val="both"/>
        <w:rPr>
          <w:rFonts w:ascii="Arial" w:hAnsi="Arial"/>
        </w:rPr>
      </w:pPr>
      <w:r>
        <w:rPr>
          <w:rFonts w:ascii="Arial" w:hAnsi="Arial"/>
        </w:rPr>
        <w:t xml:space="preserve">Definir los criterios y lineamientos a todas las áreas del Instituto Distrital de </w:t>
      </w:r>
      <w:r>
        <w:rPr>
          <w:rFonts w:ascii="Arial" w:hAnsi="Arial"/>
          <w:spacing w:val="-3"/>
        </w:rPr>
        <w:t>la</w:t>
      </w:r>
      <w:r>
        <w:rPr>
          <w:rFonts w:ascii="Arial" w:hAnsi="Arial"/>
          <w:spacing w:val="55"/>
        </w:rPr>
        <w:t xml:space="preserve"> </w:t>
      </w:r>
      <w:r>
        <w:rPr>
          <w:rFonts w:ascii="Arial" w:hAnsi="Arial"/>
        </w:rPr>
        <w:t xml:space="preserve">Participación y Acción Comunal para </w:t>
      </w:r>
      <w:r>
        <w:rPr>
          <w:rFonts w:ascii="Arial" w:hAnsi="Arial"/>
          <w:spacing w:val="-3"/>
        </w:rPr>
        <w:t xml:space="preserve">la </w:t>
      </w:r>
      <w:r>
        <w:rPr>
          <w:rFonts w:ascii="Arial" w:hAnsi="Arial"/>
        </w:rPr>
        <w:t>elaboración de los proyectos de resolución de carácter general de firma del Director del</w:t>
      </w:r>
      <w:r>
        <w:rPr>
          <w:rFonts w:ascii="Arial" w:hAnsi="Arial"/>
          <w:spacing w:val="-17"/>
        </w:rPr>
        <w:t xml:space="preserve"> </w:t>
      </w:r>
      <w:r>
        <w:rPr>
          <w:rFonts w:ascii="Arial" w:hAnsi="Arial"/>
        </w:rPr>
        <w:t>Instituto.</w:t>
      </w:r>
    </w:p>
    <w:p w14:paraId="7BE10958" w14:textId="77777777" w:rsidR="00786FC0" w:rsidRDefault="00786FC0">
      <w:pPr>
        <w:pStyle w:val="Textoindependiente"/>
        <w:spacing w:before="10"/>
        <w:rPr>
          <w:rFonts w:ascii="Arial"/>
          <w:sz w:val="23"/>
        </w:rPr>
      </w:pPr>
    </w:p>
    <w:p w14:paraId="03305F72" w14:textId="77777777" w:rsidR="00786FC0" w:rsidRDefault="002245B8">
      <w:pPr>
        <w:pStyle w:val="Ttulo1"/>
        <w:numPr>
          <w:ilvl w:val="0"/>
          <w:numId w:val="8"/>
        </w:numPr>
        <w:tabs>
          <w:tab w:val="left" w:pos="681"/>
        </w:tabs>
        <w:spacing w:before="1"/>
        <w:ind w:hanging="361"/>
      </w:pPr>
      <w:bookmarkStart w:id="2" w:name="_bookmark1"/>
      <w:bookmarkEnd w:id="2"/>
      <w:r>
        <w:t>ALCANCE</w:t>
      </w:r>
    </w:p>
    <w:p w14:paraId="71CA503C" w14:textId="77777777" w:rsidR="00786FC0" w:rsidRDefault="00786FC0">
      <w:pPr>
        <w:pStyle w:val="Textoindependiente"/>
        <w:spacing w:before="11"/>
        <w:rPr>
          <w:b/>
          <w:sz w:val="23"/>
        </w:rPr>
      </w:pPr>
    </w:p>
    <w:p w14:paraId="7974F400" w14:textId="77777777" w:rsidR="00786FC0" w:rsidRDefault="002245B8">
      <w:pPr>
        <w:ind w:left="388" w:right="212"/>
        <w:jc w:val="both"/>
        <w:rPr>
          <w:rFonts w:ascii="Arial" w:hAnsi="Arial"/>
        </w:rPr>
      </w:pPr>
      <w:r>
        <w:rPr>
          <w:rFonts w:ascii="Arial" w:hAnsi="Arial"/>
        </w:rPr>
        <w:t>Inicia con la etapa previa que debe ser producto de un proceso de formación, estructuración y revisión por parte de cada una de las dependencias de la entidad y finaliza con la firma y publicación en la gaceta Distrital del acto expedido de acuerdo con lo establecido en la Resolución 440 del 11 de octubre de 2018, expedida por la Secretaria General de la Alcaldía Mayor de Bogotá.</w:t>
      </w:r>
    </w:p>
    <w:p w14:paraId="16C18BA1" w14:textId="77777777" w:rsidR="00786FC0" w:rsidRDefault="00786FC0">
      <w:pPr>
        <w:pStyle w:val="Textoindependiente"/>
        <w:spacing w:before="8"/>
        <w:rPr>
          <w:rFonts w:ascii="Arial"/>
          <w:sz w:val="23"/>
        </w:rPr>
      </w:pPr>
    </w:p>
    <w:p w14:paraId="1A165B0F" w14:textId="77777777" w:rsidR="00786FC0" w:rsidRDefault="002245B8">
      <w:pPr>
        <w:pStyle w:val="Ttulo1"/>
        <w:numPr>
          <w:ilvl w:val="0"/>
          <w:numId w:val="8"/>
        </w:numPr>
        <w:tabs>
          <w:tab w:val="left" w:pos="681"/>
        </w:tabs>
        <w:ind w:hanging="361"/>
      </w:pPr>
      <w:bookmarkStart w:id="3" w:name="_bookmark2"/>
      <w:bookmarkEnd w:id="3"/>
      <w:r>
        <w:t>GLOSARIO O DEFINICIÓN DE</w:t>
      </w:r>
      <w:r>
        <w:rPr>
          <w:spacing w:val="2"/>
        </w:rPr>
        <w:t xml:space="preserve"> </w:t>
      </w:r>
      <w:r>
        <w:t>TÉRMINOS</w:t>
      </w:r>
    </w:p>
    <w:p w14:paraId="66B0116F" w14:textId="77777777" w:rsidR="00786FC0" w:rsidRDefault="00786FC0">
      <w:pPr>
        <w:pStyle w:val="Textoindependiente"/>
        <w:rPr>
          <w:b/>
          <w:sz w:val="20"/>
        </w:rPr>
      </w:pPr>
    </w:p>
    <w:p w14:paraId="0B99B801" w14:textId="77777777" w:rsidR="00786FC0" w:rsidRDefault="00786FC0">
      <w:pPr>
        <w:pStyle w:val="Textoindependiente"/>
        <w:rPr>
          <w:b/>
          <w:sz w:val="15"/>
        </w:r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7174"/>
      </w:tblGrid>
      <w:tr w:rsidR="00786FC0" w14:paraId="0EFA6192" w14:textId="77777777">
        <w:trPr>
          <w:trHeight w:val="317"/>
        </w:trPr>
        <w:tc>
          <w:tcPr>
            <w:tcW w:w="1884" w:type="dxa"/>
            <w:shd w:val="clear" w:color="auto" w:fill="A6A6A6"/>
          </w:tcPr>
          <w:p w14:paraId="2334A853" w14:textId="77777777" w:rsidR="00786FC0" w:rsidRDefault="002245B8">
            <w:pPr>
              <w:pStyle w:val="TableParagraph"/>
              <w:spacing w:before="43"/>
              <w:ind w:left="103" w:right="96"/>
              <w:rPr>
                <w:b/>
                <w:sz w:val="20"/>
              </w:rPr>
            </w:pPr>
            <w:r>
              <w:rPr>
                <w:b/>
                <w:sz w:val="20"/>
              </w:rPr>
              <w:t>Término</w:t>
            </w:r>
          </w:p>
        </w:tc>
        <w:tc>
          <w:tcPr>
            <w:tcW w:w="7174" w:type="dxa"/>
            <w:shd w:val="clear" w:color="auto" w:fill="A6A6A6"/>
          </w:tcPr>
          <w:p w14:paraId="362A4734" w14:textId="77777777" w:rsidR="00786FC0" w:rsidRDefault="002245B8">
            <w:pPr>
              <w:pStyle w:val="TableParagraph"/>
              <w:spacing w:line="229" w:lineRule="exact"/>
              <w:ind w:left="3096" w:right="3084"/>
              <w:rPr>
                <w:b/>
                <w:sz w:val="20"/>
              </w:rPr>
            </w:pPr>
            <w:r>
              <w:rPr>
                <w:b/>
                <w:sz w:val="20"/>
              </w:rPr>
              <w:t>Definición</w:t>
            </w:r>
          </w:p>
        </w:tc>
      </w:tr>
      <w:tr w:rsidR="00786FC0" w14:paraId="1DDD53D0" w14:textId="77777777">
        <w:trPr>
          <w:trHeight w:val="1102"/>
        </w:trPr>
        <w:tc>
          <w:tcPr>
            <w:tcW w:w="1884" w:type="dxa"/>
          </w:tcPr>
          <w:p w14:paraId="367DE30D" w14:textId="77777777" w:rsidR="00786FC0" w:rsidRDefault="00786FC0">
            <w:pPr>
              <w:pStyle w:val="TableParagraph"/>
              <w:spacing w:before="6"/>
              <w:ind w:left="0"/>
              <w:jc w:val="left"/>
              <w:rPr>
                <w:b/>
                <w:sz w:val="23"/>
              </w:rPr>
            </w:pPr>
          </w:p>
          <w:p w14:paraId="167C285E" w14:textId="77777777" w:rsidR="00786FC0" w:rsidRDefault="002245B8">
            <w:pPr>
              <w:pStyle w:val="TableParagraph"/>
              <w:ind w:left="323" w:right="295" w:firstLine="420"/>
              <w:jc w:val="left"/>
              <w:rPr>
                <w:sz w:val="24"/>
              </w:rPr>
            </w:pPr>
            <w:r>
              <w:rPr>
                <w:sz w:val="24"/>
              </w:rPr>
              <w:t>Acto Administrativo</w:t>
            </w:r>
          </w:p>
        </w:tc>
        <w:tc>
          <w:tcPr>
            <w:tcW w:w="7174" w:type="dxa"/>
          </w:tcPr>
          <w:p w14:paraId="34254BEE" w14:textId="77777777" w:rsidR="00786FC0" w:rsidRDefault="002245B8">
            <w:pPr>
              <w:pStyle w:val="TableParagraph"/>
              <w:ind w:right="96"/>
              <w:jc w:val="both"/>
              <w:rPr>
                <w:sz w:val="24"/>
              </w:rPr>
            </w:pPr>
            <w:r>
              <w:rPr>
                <w:sz w:val="24"/>
              </w:rPr>
              <w:t>“Acto final de un proceso de actividad con el cual se adopta una decisión gubernamental con fuerza y firmeza propias que permiten la coerción del Estado para su cumplimiento. (Consejo de Estado, Sección Cuarta, Auto 848,</w:t>
            </w:r>
          </w:p>
          <w:p w14:paraId="15DEC2A1" w14:textId="77777777" w:rsidR="00786FC0" w:rsidRDefault="002245B8">
            <w:pPr>
              <w:pStyle w:val="TableParagraph"/>
              <w:spacing w:line="258" w:lineRule="exact"/>
              <w:jc w:val="both"/>
              <w:rPr>
                <w:sz w:val="24"/>
              </w:rPr>
            </w:pPr>
            <w:r>
              <w:rPr>
                <w:sz w:val="24"/>
              </w:rPr>
              <w:t>agosto 16 de 1985. M.P. Jaime Abella Zárate).</w:t>
            </w:r>
          </w:p>
        </w:tc>
      </w:tr>
      <w:tr w:rsidR="00786FC0" w14:paraId="283E293E" w14:textId="77777777">
        <w:trPr>
          <w:trHeight w:val="273"/>
        </w:trPr>
        <w:tc>
          <w:tcPr>
            <w:tcW w:w="1884" w:type="dxa"/>
          </w:tcPr>
          <w:p w14:paraId="4EE50450" w14:textId="77777777" w:rsidR="00786FC0" w:rsidRDefault="002245B8">
            <w:pPr>
              <w:pStyle w:val="TableParagraph"/>
              <w:spacing w:line="254" w:lineRule="exact"/>
              <w:ind w:left="96" w:right="96"/>
              <w:rPr>
                <w:sz w:val="24"/>
              </w:rPr>
            </w:pPr>
            <w:r>
              <w:rPr>
                <w:sz w:val="24"/>
              </w:rPr>
              <w:t>Derogar</w:t>
            </w:r>
          </w:p>
        </w:tc>
        <w:tc>
          <w:tcPr>
            <w:tcW w:w="7174" w:type="dxa"/>
          </w:tcPr>
          <w:p w14:paraId="42E36247" w14:textId="77777777" w:rsidR="00786FC0" w:rsidRDefault="002245B8">
            <w:pPr>
              <w:pStyle w:val="TableParagraph"/>
              <w:spacing w:line="254" w:lineRule="exact"/>
              <w:jc w:val="left"/>
              <w:rPr>
                <w:sz w:val="24"/>
              </w:rPr>
            </w:pPr>
            <w:r>
              <w:rPr>
                <w:sz w:val="24"/>
              </w:rPr>
              <w:t>Dejar sin efecto una norma por otra posterior de igual o superior rango.</w:t>
            </w:r>
          </w:p>
        </w:tc>
      </w:tr>
      <w:tr w:rsidR="00786FC0" w14:paraId="7AB6E416" w14:textId="77777777">
        <w:trPr>
          <w:trHeight w:val="2206"/>
        </w:trPr>
        <w:tc>
          <w:tcPr>
            <w:tcW w:w="1884" w:type="dxa"/>
          </w:tcPr>
          <w:p w14:paraId="73C0F521" w14:textId="77777777" w:rsidR="00786FC0" w:rsidRDefault="00786FC0">
            <w:pPr>
              <w:pStyle w:val="TableParagraph"/>
              <w:ind w:left="0"/>
              <w:jc w:val="left"/>
              <w:rPr>
                <w:b/>
                <w:sz w:val="28"/>
              </w:rPr>
            </w:pPr>
          </w:p>
          <w:p w14:paraId="4C88E960" w14:textId="77777777" w:rsidR="00786FC0" w:rsidRDefault="00786FC0">
            <w:pPr>
              <w:pStyle w:val="TableParagraph"/>
              <w:ind w:left="0"/>
              <w:jc w:val="left"/>
              <w:rPr>
                <w:b/>
                <w:sz w:val="28"/>
              </w:rPr>
            </w:pPr>
          </w:p>
          <w:p w14:paraId="3B6DE16A" w14:textId="77777777" w:rsidR="00786FC0" w:rsidRDefault="00786FC0">
            <w:pPr>
              <w:pStyle w:val="TableParagraph"/>
              <w:spacing w:before="9"/>
              <w:ind w:left="0"/>
              <w:jc w:val="left"/>
              <w:rPr>
                <w:b/>
                <w:sz w:val="27"/>
              </w:rPr>
            </w:pPr>
          </w:p>
          <w:p w14:paraId="016D7BAC" w14:textId="77777777" w:rsidR="00786FC0" w:rsidRDefault="002245B8">
            <w:pPr>
              <w:pStyle w:val="TableParagraph"/>
              <w:ind w:left="103" w:right="95"/>
              <w:rPr>
                <w:sz w:val="24"/>
              </w:rPr>
            </w:pPr>
            <w:r>
              <w:rPr>
                <w:sz w:val="24"/>
              </w:rPr>
              <w:t>Notificación</w:t>
            </w:r>
          </w:p>
        </w:tc>
        <w:tc>
          <w:tcPr>
            <w:tcW w:w="7174" w:type="dxa"/>
          </w:tcPr>
          <w:p w14:paraId="602E38FE" w14:textId="77777777" w:rsidR="00786FC0" w:rsidRDefault="002245B8">
            <w:pPr>
              <w:pStyle w:val="TableParagraph"/>
              <w:ind w:right="101"/>
              <w:jc w:val="both"/>
              <w:rPr>
                <w:sz w:val="24"/>
              </w:rPr>
            </w:pPr>
            <w:r>
              <w:rPr>
                <w:sz w:val="24"/>
              </w:rPr>
              <w:t>“Acto material de comunicación por medio del cual se ponen en conocimiento de las partes o terceros interesados, los actos de particulares o las decisiones proferidas por la autoridad pública. La notificación tiene como finalidad garantizar el conocimiento de la existencia de un proceso o actuación administrativa y de su desarrollo, de manera que se garanticen los principios de publicidad, de contradicción y, en especial, de que se prevenga que alguien pueda ser condenado sin ser oído”. (Corte Constitucional, Sentencia T-419</w:t>
            </w:r>
            <w:r>
              <w:rPr>
                <w:spacing w:val="51"/>
                <w:sz w:val="24"/>
              </w:rPr>
              <w:t xml:space="preserve"> </w:t>
            </w:r>
            <w:r>
              <w:rPr>
                <w:sz w:val="24"/>
              </w:rPr>
              <w:t>del</w:t>
            </w:r>
          </w:p>
          <w:p w14:paraId="684D5B5D" w14:textId="77777777" w:rsidR="00786FC0" w:rsidRDefault="002245B8">
            <w:pPr>
              <w:pStyle w:val="TableParagraph"/>
              <w:spacing w:line="260" w:lineRule="exact"/>
              <w:jc w:val="both"/>
              <w:rPr>
                <w:sz w:val="24"/>
              </w:rPr>
            </w:pPr>
            <w:r>
              <w:rPr>
                <w:sz w:val="24"/>
              </w:rPr>
              <w:t>23 de septiembre de 1994. M.P. Eduardo Cifuentes Muñoz).</w:t>
            </w:r>
          </w:p>
        </w:tc>
      </w:tr>
      <w:tr w:rsidR="00786FC0" w14:paraId="197B459F" w14:textId="77777777">
        <w:trPr>
          <w:trHeight w:val="274"/>
        </w:trPr>
        <w:tc>
          <w:tcPr>
            <w:tcW w:w="1884" w:type="dxa"/>
          </w:tcPr>
          <w:p w14:paraId="55591002" w14:textId="77777777" w:rsidR="00786FC0" w:rsidRDefault="002245B8">
            <w:pPr>
              <w:pStyle w:val="TableParagraph"/>
              <w:spacing w:line="254" w:lineRule="exact"/>
              <w:ind w:left="96" w:right="96"/>
              <w:rPr>
                <w:sz w:val="24"/>
              </w:rPr>
            </w:pPr>
            <w:r>
              <w:rPr>
                <w:sz w:val="24"/>
              </w:rPr>
              <w:t>Publicación</w:t>
            </w:r>
          </w:p>
        </w:tc>
        <w:tc>
          <w:tcPr>
            <w:tcW w:w="7174" w:type="dxa"/>
          </w:tcPr>
          <w:p w14:paraId="54C80BD8" w14:textId="77777777" w:rsidR="00786FC0" w:rsidRDefault="002245B8">
            <w:pPr>
              <w:pStyle w:val="TableParagraph"/>
              <w:spacing w:line="254" w:lineRule="exact"/>
              <w:jc w:val="left"/>
              <w:rPr>
                <w:sz w:val="24"/>
              </w:rPr>
            </w:pPr>
            <w:r>
              <w:rPr>
                <w:sz w:val="24"/>
              </w:rPr>
              <w:t>Divulgación que se realiza mediante la puesta a disposición del público</w:t>
            </w:r>
          </w:p>
        </w:tc>
      </w:tr>
      <w:tr w:rsidR="00786FC0" w14:paraId="6C8DEEAB" w14:textId="77777777">
        <w:trPr>
          <w:trHeight w:val="1102"/>
        </w:trPr>
        <w:tc>
          <w:tcPr>
            <w:tcW w:w="1884" w:type="dxa"/>
          </w:tcPr>
          <w:p w14:paraId="292AAAAC" w14:textId="77777777" w:rsidR="00786FC0" w:rsidRDefault="002245B8">
            <w:pPr>
              <w:pStyle w:val="TableParagraph"/>
              <w:spacing w:before="134"/>
              <w:ind w:left="99" w:right="96"/>
              <w:rPr>
                <w:sz w:val="24"/>
              </w:rPr>
            </w:pPr>
            <w:r>
              <w:rPr>
                <w:sz w:val="24"/>
              </w:rPr>
              <w:t>Publicación de los Actos Administrativos</w:t>
            </w:r>
          </w:p>
        </w:tc>
        <w:tc>
          <w:tcPr>
            <w:tcW w:w="7174" w:type="dxa"/>
          </w:tcPr>
          <w:p w14:paraId="64E24E04" w14:textId="77777777" w:rsidR="00786FC0" w:rsidRDefault="002245B8">
            <w:pPr>
              <w:pStyle w:val="TableParagraph"/>
              <w:ind w:right="59"/>
              <w:jc w:val="left"/>
              <w:rPr>
                <w:sz w:val="24"/>
              </w:rPr>
            </w:pPr>
            <w:r>
              <w:rPr>
                <w:sz w:val="24"/>
              </w:rPr>
              <w:t>De acuerdo con el artículo 65 del CPACA es un deber la publicación de los actos administrativos de carácter general, los Actos Administrativos de carácter</w:t>
            </w:r>
          </w:p>
          <w:p w14:paraId="58D7DEDF" w14:textId="77777777" w:rsidR="00786FC0" w:rsidRDefault="002245B8">
            <w:pPr>
              <w:pStyle w:val="TableParagraph"/>
              <w:spacing w:line="270" w:lineRule="atLeast"/>
              <w:jc w:val="left"/>
              <w:rPr>
                <w:sz w:val="24"/>
              </w:rPr>
            </w:pPr>
            <w:r>
              <w:rPr>
                <w:sz w:val="24"/>
              </w:rPr>
              <w:t>general no serán obligatorios mientras no hayan sido publicados en el diario oficial o en las gacetas territoriales, según el caso.</w:t>
            </w:r>
          </w:p>
        </w:tc>
      </w:tr>
      <w:tr w:rsidR="00786FC0" w14:paraId="52401262" w14:textId="77777777">
        <w:trPr>
          <w:trHeight w:val="1101"/>
        </w:trPr>
        <w:tc>
          <w:tcPr>
            <w:tcW w:w="1884" w:type="dxa"/>
          </w:tcPr>
          <w:p w14:paraId="1C0A1846" w14:textId="77777777" w:rsidR="00786FC0" w:rsidRDefault="002245B8">
            <w:pPr>
              <w:pStyle w:val="TableParagraph"/>
              <w:spacing w:before="136" w:line="237" w:lineRule="auto"/>
              <w:ind w:left="187" w:right="177" w:firstLine="1"/>
              <w:rPr>
                <w:sz w:val="24"/>
              </w:rPr>
            </w:pPr>
            <w:r>
              <w:rPr>
                <w:sz w:val="24"/>
              </w:rPr>
              <w:t>Acto    Administrativo de Interés General</w:t>
            </w:r>
          </w:p>
        </w:tc>
        <w:tc>
          <w:tcPr>
            <w:tcW w:w="7174" w:type="dxa"/>
          </w:tcPr>
          <w:p w14:paraId="4A51FC89" w14:textId="77777777" w:rsidR="00786FC0" w:rsidRDefault="002245B8">
            <w:pPr>
              <w:pStyle w:val="TableParagraph"/>
              <w:ind w:right="101"/>
              <w:jc w:val="both"/>
              <w:rPr>
                <w:sz w:val="24"/>
              </w:rPr>
            </w:pPr>
            <w:r>
              <w:rPr>
                <w:sz w:val="24"/>
              </w:rPr>
              <w:t>Actos administrativos donde los supuestos normativos aparecen enunciados de forma objetiva y abstracta, y no de forma particular y concreta. Aplican a todas las personas comprendidas en tales parámetros. Se hacen efectivos en</w:t>
            </w:r>
          </w:p>
          <w:p w14:paraId="4651FC12" w14:textId="77777777" w:rsidR="00786FC0" w:rsidRDefault="002245B8">
            <w:pPr>
              <w:pStyle w:val="TableParagraph"/>
              <w:spacing w:line="260" w:lineRule="exact"/>
              <w:jc w:val="both"/>
              <w:rPr>
                <w:sz w:val="24"/>
              </w:rPr>
            </w:pPr>
            <w:r>
              <w:rPr>
                <w:sz w:val="24"/>
              </w:rPr>
              <w:t>personas indeterminadas.</w:t>
            </w:r>
          </w:p>
        </w:tc>
      </w:tr>
    </w:tbl>
    <w:p w14:paraId="7F0E1D41" w14:textId="77777777" w:rsidR="00786FC0" w:rsidRDefault="00786FC0">
      <w:pPr>
        <w:pStyle w:val="Textoindependiente"/>
        <w:spacing w:before="5"/>
        <w:rPr>
          <w:b/>
          <w:sz w:val="25"/>
        </w:rPr>
      </w:pPr>
    </w:p>
    <w:p w14:paraId="5B8536C8" w14:textId="77777777" w:rsidR="00786FC0" w:rsidRDefault="002245B8">
      <w:pPr>
        <w:pStyle w:val="Prrafodelista"/>
        <w:numPr>
          <w:ilvl w:val="0"/>
          <w:numId w:val="8"/>
        </w:numPr>
        <w:tabs>
          <w:tab w:val="left" w:pos="681"/>
        </w:tabs>
        <w:spacing w:before="100" w:line="480" w:lineRule="auto"/>
        <w:ind w:left="320" w:right="5877" w:firstLine="0"/>
        <w:rPr>
          <w:b/>
          <w:sz w:val="24"/>
        </w:rPr>
      </w:pPr>
      <w:bookmarkStart w:id="4" w:name="_bookmark3"/>
      <w:bookmarkEnd w:id="4"/>
      <w:r>
        <w:rPr>
          <w:b/>
          <w:sz w:val="24"/>
        </w:rPr>
        <w:t>ROLES Y RESPONSABILIDAD Director</w:t>
      </w:r>
      <w:r>
        <w:rPr>
          <w:b/>
          <w:spacing w:val="-1"/>
          <w:sz w:val="24"/>
        </w:rPr>
        <w:t xml:space="preserve"> </w:t>
      </w:r>
      <w:r>
        <w:rPr>
          <w:b/>
          <w:sz w:val="24"/>
        </w:rPr>
        <w:t>General</w:t>
      </w:r>
    </w:p>
    <w:p w14:paraId="20936D5A" w14:textId="77777777" w:rsidR="00786FC0" w:rsidRDefault="002245B8">
      <w:pPr>
        <w:pStyle w:val="Prrafodelista"/>
        <w:numPr>
          <w:ilvl w:val="1"/>
          <w:numId w:val="8"/>
        </w:numPr>
        <w:tabs>
          <w:tab w:val="left" w:pos="1041"/>
        </w:tabs>
        <w:spacing w:line="274" w:lineRule="exact"/>
        <w:rPr>
          <w:rFonts w:ascii="Wingdings" w:hAnsi="Wingdings"/>
          <w:sz w:val="24"/>
        </w:rPr>
      </w:pPr>
      <w:r>
        <w:rPr>
          <w:sz w:val="24"/>
        </w:rPr>
        <w:t>Firmar los actos de carácter</w:t>
      </w:r>
      <w:r>
        <w:rPr>
          <w:spacing w:val="-1"/>
          <w:sz w:val="24"/>
        </w:rPr>
        <w:t xml:space="preserve"> </w:t>
      </w:r>
      <w:r>
        <w:rPr>
          <w:sz w:val="24"/>
        </w:rPr>
        <w:t>general</w:t>
      </w:r>
    </w:p>
    <w:p w14:paraId="52D6CF3D" w14:textId="77777777" w:rsidR="00786FC0" w:rsidRDefault="00786FC0">
      <w:pPr>
        <w:spacing w:line="274" w:lineRule="exact"/>
        <w:rPr>
          <w:rFonts w:ascii="Wingdings" w:hAnsi="Wingdings"/>
          <w:sz w:val="24"/>
        </w:rPr>
        <w:sectPr w:rsidR="00786FC0">
          <w:pgSz w:w="12240" w:h="15840"/>
          <w:pgMar w:top="1500" w:right="1480" w:bottom="1200" w:left="1380" w:header="0" w:footer="922" w:gutter="0"/>
          <w:cols w:space="720"/>
        </w:sectPr>
      </w:pPr>
    </w:p>
    <w:p w14:paraId="15D9442F" w14:textId="77777777" w:rsidR="00786FC0" w:rsidRDefault="002245B8">
      <w:pPr>
        <w:pStyle w:val="Ttulo1"/>
        <w:spacing w:before="187"/>
        <w:ind w:left="320" w:firstLine="0"/>
      </w:pPr>
      <w:r>
        <w:lastRenderedPageBreak/>
        <w:t>Secretario General, Subdirectores, Gerentes y Jefes de Oficina</w:t>
      </w:r>
    </w:p>
    <w:p w14:paraId="4B197D90" w14:textId="77777777" w:rsidR="00786FC0" w:rsidRDefault="00786FC0">
      <w:pPr>
        <w:pStyle w:val="Textoindependiente"/>
        <w:spacing w:before="1"/>
        <w:rPr>
          <w:b/>
        </w:rPr>
      </w:pPr>
    </w:p>
    <w:p w14:paraId="2BF2E9E3" w14:textId="77777777" w:rsidR="00786FC0" w:rsidRDefault="002245B8">
      <w:pPr>
        <w:pStyle w:val="Prrafodelista"/>
        <w:numPr>
          <w:ilvl w:val="1"/>
          <w:numId w:val="8"/>
        </w:numPr>
        <w:tabs>
          <w:tab w:val="left" w:pos="1041"/>
        </w:tabs>
        <w:ind w:right="225"/>
        <w:jc w:val="both"/>
        <w:rPr>
          <w:rFonts w:ascii="Wingdings" w:hAnsi="Wingdings"/>
          <w:sz w:val="24"/>
        </w:rPr>
      </w:pPr>
      <w:r>
        <w:rPr>
          <w:sz w:val="24"/>
        </w:rPr>
        <w:t>Estructurar el acto administrativo de carácter general, según la competencia de cada dependencia y en marco de las funciones asignadas a cada</w:t>
      </w:r>
      <w:r>
        <w:rPr>
          <w:spacing w:val="5"/>
          <w:sz w:val="24"/>
        </w:rPr>
        <w:t xml:space="preserve"> </w:t>
      </w:r>
      <w:r>
        <w:rPr>
          <w:sz w:val="24"/>
        </w:rPr>
        <w:t>área.</w:t>
      </w:r>
    </w:p>
    <w:p w14:paraId="21036483" w14:textId="77777777" w:rsidR="00786FC0" w:rsidRDefault="00786FC0">
      <w:pPr>
        <w:pStyle w:val="Textoindependiente"/>
        <w:spacing w:before="3"/>
      </w:pPr>
    </w:p>
    <w:p w14:paraId="1A33AE2A" w14:textId="77777777" w:rsidR="00786FC0" w:rsidRDefault="002245B8">
      <w:pPr>
        <w:pStyle w:val="Ttulo1"/>
        <w:ind w:left="320" w:firstLine="0"/>
      </w:pPr>
      <w:r>
        <w:t>Jefe Oficina Asesora Jurídica</w:t>
      </w:r>
    </w:p>
    <w:p w14:paraId="4BAD3A0E" w14:textId="77777777" w:rsidR="00786FC0" w:rsidRDefault="00786FC0">
      <w:pPr>
        <w:pStyle w:val="Textoindependiente"/>
        <w:spacing w:before="7"/>
        <w:rPr>
          <w:b/>
          <w:sz w:val="23"/>
        </w:rPr>
      </w:pPr>
    </w:p>
    <w:p w14:paraId="4F98F8C9" w14:textId="77777777" w:rsidR="00786FC0" w:rsidRDefault="002245B8">
      <w:pPr>
        <w:pStyle w:val="Prrafodelista"/>
        <w:numPr>
          <w:ilvl w:val="1"/>
          <w:numId w:val="8"/>
        </w:numPr>
        <w:tabs>
          <w:tab w:val="left" w:pos="1041"/>
        </w:tabs>
        <w:spacing w:line="242" w:lineRule="auto"/>
        <w:ind w:right="217"/>
        <w:jc w:val="both"/>
        <w:rPr>
          <w:rFonts w:ascii="Wingdings" w:hAnsi="Wingdings"/>
        </w:rPr>
      </w:pPr>
      <w:r>
        <w:t>Apoyar a las Dependencias que soliciten acompañamiento jurídico en la elaboración de los proyectos de resolución, con el objetivo de establecer un plan de trabajo que conlleve un producto final estructurado y ajustado</w:t>
      </w:r>
      <w:r>
        <w:rPr>
          <w:spacing w:val="-5"/>
        </w:rPr>
        <w:t xml:space="preserve"> </w:t>
      </w:r>
      <w:r>
        <w:t>normativamente.</w:t>
      </w:r>
    </w:p>
    <w:p w14:paraId="3A8D1EB9" w14:textId="77777777" w:rsidR="00786FC0" w:rsidRDefault="002245B8">
      <w:pPr>
        <w:pStyle w:val="Prrafodelista"/>
        <w:numPr>
          <w:ilvl w:val="1"/>
          <w:numId w:val="8"/>
        </w:numPr>
        <w:tabs>
          <w:tab w:val="left" w:pos="1041"/>
        </w:tabs>
        <w:spacing w:line="237" w:lineRule="auto"/>
        <w:ind w:right="217"/>
        <w:jc w:val="both"/>
        <w:rPr>
          <w:rFonts w:ascii="Wingdings" w:hAnsi="Wingdings"/>
          <w:sz w:val="24"/>
        </w:rPr>
      </w:pPr>
      <w:r>
        <w:rPr>
          <w:sz w:val="24"/>
        </w:rPr>
        <w:t>Enumerar el acto administrativo y llevar a cabo los tramites respectivos de publicación ante la autoridad distrital correspondiente.</w:t>
      </w:r>
    </w:p>
    <w:p w14:paraId="52E061AB" w14:textId="77777777" w:rsidR="00786FC0" w:rsidRDefault="00786FC0">
      <w:pPr>
        <w:pStyle w:val="Textoindependiente"/>
      </w:pPr>
    </w:p>
    <w:p w14:paraId="050FBB63" w14:textId="77777777" w:rsidR="00786FC0" w:rsidRDefault="002245B8">
      <w:pPr>
        <w:pStyle w:val="Ttulo1"/>
        <w:numPr>
          <w:ilvl w:val="0"/>
          <w:numId w:val="8"/>
        </w:numPr>
        <w:tabs>
          <w:tab w:val="left" w:pos="681"/>
        </w:tabs>
        <w:ind w:hanging="361"/>
      </w:pPr>
      <w:bookmarkStart w:id="5" w:name="_bookmark4"/>
      <w:bookmarkEnd w:id="5"/>
      <w:r>
        <w:t>POLÍTICAS DE</w:t>
      </w:r>
      <w:r>
        <w:rPr>
          <w:spacing w:val="3"/>
        </w:rPr>
        <w:t xml:space="preserve"> </w:t>
      </w:r>
      <w:r>
        <w:t>OPERACIÓN</w:t>
      </w:r>
    </w:p>
    <w:p w14:paraId="47946569" w14:textId="77777777" w:rsidR="00786FC0" w:rsidRDefault="00786FC0">
      <w:pPr>
        <w:pStyle w:val="Textoindependiente"/>
        <w:spacing w:before="4"/>
        <w:rPr>
          <w:b/>
        </w:rPr>
      </w:pPr>
    </w:p>
    <w:p w14:paraId="23033993" w14:textId="77777777" w:rsidR="00786FC0" w:rsidRDefault="002245B8">
      <w:pPr>
        <w:pStyle w:val="Prrafodelista"/>
        <w:numPr>
          <w:ilvl w:val="1"/>
          <w:numId w:val="8"/>
        </w:numPr>
        <w:tabs>
          <w:tab w:val="left" w:pos="1041"/>
        </w:tabs>
        <w:ind w:right="221"/>
        <w:jc w:val="both"/>
        <w:rPr>
          <w:rFonts w:ascii="Wingdings" w:hAnsi="Wingdings"/>
        </w:rPr>
      </w:pPr>
      <w:r>
        <w:rPr>
          <w:rFonts w:ascii="Arial" w:hAnsi="Arial"/>
          <w:u w:val="single"/>
        </w:rPr>
        <w:t>División interna de un proyecto normativo:</w:t>
      </w:r>
      <w:r>
        <w:rPr>
          <w:rFonts w:ascii="Arial" w:hAnsi="Arial"/>
        </w:rPr>
        <w:t xml:space="preserve"> Las partes de un texto normativo deben organizarse sistemáticamente. La parte dispositiva se subdividirá en artículos y, según su extensión y complejidad, en títulos, capítulos y</w:t>
      </w:r>
      <w:r>
        <w:rPr>
          <w:rFonts w:ascii="Arial" w:hAnsi="Arial"/>
          <w:spacing w:val="-21"/>
        </w:rPr>
        <w:t xml:space="preserve"> </w:t>
      </w:r>
      <w:r>
        <w:rPr>
          <w:rFonts w:ascii="Arial" w:hAnsi="Arial"/>
        </w:rPr>
        <w:t>secciones.</w:t>
      </w:r>
    </w:p>
    <w:p w14:paraId="4DC47A5E" w14:textId="77777777" w:rsidR="00786FC0" w:rsidRDefault="002245B8">
      <w:pPr>
        <w:pStyle w:val="Prrafodelista"/>
        <w:numPr>
          <w:ilvl w:val="1"/>
          <w:numId w:val="8"/>
        </w:numPr>
        <w:tabs>
          <w:tab w:val="left" w:pos="1041"/>
        </w:tabs>
        <w:spacing w:before="4" w:line="235" w:lineRule="auto"/>
        <w:ind w:right="218"/>
        <w:jc w:val="both"/>
        <w:rPr>
          <w:rFonts w:ascii="Wingdings" w:hAnsi="Wingdings"/>
          <w:sz w:val="24"/>
        </w:rPr>
      </w:pPr>
      <w:r>
        <w:rPr>
          <w:rFonts w:ascii="Arial" w:hAnsi="Arial"/>
          <w:u w:val="single"/>
        </w:rPr>
        <w:t>Subdivisión:</w:t>
      </w:r>
      <w:r>
        <w:rPr>
          <w:rFonts w:ascii="Arial" w:hAnsi="Arial"/>
        </w:rPr>
        <w:t xml:space="preserve"> Los títulos, capítulos y secciones se identificarán con mayúsculas sostenidas centradas, se numerarán en arábigos y deberán llevar título en</w:t>
      </w:r>
      <w:r>
        <w:rPr>
          <w:rFonts w:ascii="Arial" w:hAnsi="Arial"/>
          <w:spacing w:val="-43"/>
        </w:rPr>
        <w:t xml:space="preserve"> </w:t>
      </w:r>
      <w:r>
        <w:rPr>
          <w:rFonts w:ascii="Arial" w:hAnsi="Arial"/>
        </w:rPr>
        <w:t>negrilla.</w:t>
      </w:r>
    </w:p>
    <w:p w14:paraId="05974A4F" w14:textId="77777777" w:rsidR="00786FC0" w:rsidRDefault="002245B8">
      <w:pPr>
        <w:pStyle w:val="Prrafodelista"/>
        <w:numPr>
          <w:ilvl w:val="1"/>
          <w:numId w:val="8"/>
        </w:numPr>
        <w:tabs>
          <w:tab w:val="left" w:pos="1041"/>
        </w:tabs>
        <w:spacing w:before="1"/>
        <w:ind w:right="227"/>
        <w:jc w:val="both"/>
        <w:rPr>
          <w:rFonts w:ascii="Wingdings" w:hAnsi="Wingdings"/>
        </w:rPr>
      </w:pPr>
      <w:r>
        <w:rPr>
          <w:rFonts w:ascii="Arial" w:hAnsi="Arial"/>
          <w:u w:val="single"/>
        </w:rPr>
        <w:t>Numeración:</w:t>
      </w:r>
      <w:r>
        <w:rPr>
          <w:rFonts w:ascii="Arial" w:hAnsi="Arial"/>
        </w:rPr>
        <w:t xml:space="preserve"> Los artículos se enumerarán en arábigos y deberán llevar título: tras </w:t>
      </w:r>
      <w:r>
        <w:rPr>
          <w:rFonts w:ascii="Arial" w:hAnsi="Arial"/>
          <w:spacing w:val="-3"/>
        </w:rPr>
        <w:t xml:space="preserve">la </w:t>
      </w:r>
      <w:r>
        <w:rPr>
          <w:rFonts w:ascii="Arial" w:hAnsi="Arial"/>
        </w:rPr>
        <w:t xml:space="preserve">palabra en negrilla, </w:t>
      </w:r>
      <w:r>
        <w:rPr>
          <w:rFonts w:ascii="Arial" w:hAnsi="Arial"/>
          <w:spacing w:val="2"/>
        </w:rPr>
        <w:t xml:space="preserve">el </w:t>
      </w:r>
      <w:r>
        <w:rPr>
          <w:rFonts w:ascii="Arial" w:hAnsi="Arial"/>
        </w:rPr>
        <w:t xml:space="preserve">cardinal arábigo, seguido de punto y un espacio, sin subrayado, ni cursiva; a continuación, en cursiva y negrilla, el título del artículo en minúscula, salvo </w:t>
      </w:r>
      <w:r>
        <w:rPr>
          <w:rFonts w:ascii="Arial" w:hAnsi="Arial"/>
          <w:spacing w:val="-3"/>
        </w:rPr>
        <w:t xml:space="preserve">la </w:t>
      </w:r>
      <w:r>
        <w:rPr>
          <w:rFonts w:ascii="Arial" w:hAnsi="Arial"/>
        </w:rPr>
        <w:t>letra inicial, y un punto final.</w:t>
      </w:r>
    </w:p>
    <w:p w14:paraId="180A6A3B" w14:textId="77777777" w:rsidR="00786FC0" w:rsidRDefault="002245B8">
      <w:pPr>
        <w:pStyle w:val="Prrafodelista"/>
        <w:numPr>
          <w:ilvl w:val="1"/>
          <w:numId w:val="8"/>
        </w:numPr>
        <w:tabs>
          <w:tab w:val="left" w:pos="1041"/>
        </w:tabs>
        <w:ind w:right="219"/>
        <w:jc w:val="both"/>
        <w:rPr>
          <w:rFonts w:ascii="Wingdings" w:hAnsi="Wingdings"/>
          <w:sz w:val="24"/>
        </w:rPr>
      </w:pPr>
      <w:r>
        <w:rPr>
          <w:rFonts w:ascii="Arial" w:hAnsi="Arial"/>
          <w:u w:val="single"/>
        </w:rPr>
        <w:t>Artículos, incisos y enunciados</w:t>
      </w:r>
      <w:r>
        <w:rPr>
          <w:rFonts w:ascii="Arial" w:hAnsi="Arial"/>
        </w:rPr>
        <w:t xml:space="preserve">: Los criterios fundamentales para </w:t>
      </w:r>
      <w:r>
        <w:rPr>
          <w:rFonts w:ascii="Arial" w:hAnsi="Arial"/>
          <w:spacing w:val="-3"/>
        </w:rPr>
        <w:t xml:space="preserve">la </w:t>
      </w:r>
      <w:r>
        <w:rPr>
          <w:rFonts w:ascii="Arial" w:hAnsi="Arial"/>
        </w:rPr>
        <w:t>redacción y división de un artículo son: cada artículo, un tema; cada inciso, un enunciado; cada enunciado, una</w:t>
      </w:r>
      <w:r>
        <w:rPr>
          <w:rFonts w:ascii="Arial" w:hAnsi="Arial"/>
          <w:spacing w:val="-4"/>
        </w:rPr>
        <w:t xml:space="preserve"> </w:t>
      </w:r>
      <w:r>
        <w:rPr>
          <w:rFonts w:ascii="Arial" w:hAnsi="Arial"/>
        </w:rPr>
        <w:t>idea.</w:t>
      </w:r>
    </w:p>
    <w:p w14:paraId="629A0F61" w14:textId="77777777" w:rsidR="00786FC0" w:rsidRDefault="002245B8">
      <w:pPr>
        <w:pStyle w:val="Prrafodelista"/>
        <w:numPr>
          <w:ilvl w:val="1"/>
          <w:numId w:val="8"/>
        </w:numPr>
        <w:tabs>
          <w:tab w:val="left" w:pos="1041"/>
        </w:tabs>
        <w:ind w:right="221"/>
        <w:jc w:val="both"/>
        <w:rPr>
          <w:rFonts w:ascii="Wingdings" w:hAnsi="Wingdings"/>
        </w:rPr>
      </w:pPr>
      <w:r>
        <w:rPr>
          <w:rFonts w:ascii="Arial" w:hAnsi="Arial"/>
          <w:u w:val="single"/>
        </w:rPr>
        <w:t>Formato y tipo de letra</w:t>
      </w:r>
      <w:r>
        <w:rPr>
          <w:rFonts w:ascii="Arial" w:hAnsi="Arial"/>
        </w:rPr>
        <w:t xml:space="preserve">: Todos los proyectos de resolución para firma del Director del IDPAC, deberán presentarse con tipo de letra fuente “Arial” en tamaño 12 y en el formato aprobado por </w:t>
      </w:r>
      <w:r>
        <w:rPr>
          <w:rFonts w:ascii="Arial" w:hAnsi="Arial"/>
          <w:spacing w:val="-3"/>
        </w:rPr>
        <w:t xml:space="preserve">la </w:t>
      </w:r>
      <w:r>
        <w:rPr>
          <w:rFonts w:ascii="Arial" w:hAnsi="Arial"/>
        </w:rPr>
        <w:t>Oficina de Planeación que se encuentra en el SIG PARTICIPO, proceso gestión</w:t>
      </w:r>
      <w:r>
        <w:rPr>
          <w:rFonts w:ascii="Arial" w:hAnsi="Arial"/>
          <w:spacing w:val="-4"/>
        </w:rPr>
        <w:t xml:space="preserve"> </w:t>
      </w:r>
      <w:r>
        <w:rPr>
          <w:rFonts w:ascii="Arial" w:hAnsi="Arial"/>
        </w:rPr>
        <w:t>jurídica.</w:t>
      </w:r>
    </w:p>
    <w:p w14:paraId="4B4CF40C" w14:textId="77777777" w:rsidR="00786FC0" w:rsidRDefault="002245B8">
      <w:pPr>
        <w:pStyle w:val="Prrafodelista"/>
        <w:numPr>
          <w:ilvl w:val="1"/>
          <w:numId w:val="8"/>
        </w:numPr>
        <w:tabs>
          <w:tab w:val="left" w:pos="1041"/>
        </w:tabs>
        <w:ind w:right="226"/>
        <w:jc w:val="both"/>
        <w:rPr>
          <w:rFonts w:ascii="Wingdings" w:hAnsi="Wingdings"/>
          <w:sz w:val="24"/>
        </w:rPr>
      </w:pPr>
      <w:r>
        <w:rPr>
          <w:rFonts w:ascii="Arial" w:hAnsi="Arial"/>
        </w:rPr>
        <w:t>Los apartes de un mismo artículo se denominan incisos, menos los que estén enumerados, los cuales se distinguen por su número y hacen parte del inciso que les precede. No es conveniente que un artículo tenga más de cuatro</w:t>
      </w:r>
      <w:r>
        <w:rPr>
          <w:rFonts w:ascii="Arial" w:hAnsi="Arial"/>
          <w:spacing w:val="-31"/>
        </w:rPr>
        <w:t xml:space="preserve"> </w:t>
      </w:r>
      <w:r>
        <w:rPr>
          <w:rFonts w:ascii="Arial" w:hAnsi="Arial"/>
        </w:rPr>
        <w:t>incisos</w:t>
      </w:r>
    </w:p>
    <w:p w14:paraId="623B5B35" w14:textId="77777777" w:rsidR="00786FC0" w:rsidRDefault="002245B8">
      <w:pPr>
        <w:pStyle w:val="Prrafodelista"/>
        <w:numPr>
          <w:ilvl w:val="1"/>
          <w:numId w:val="8"/>
        </w:numPr>
        <w:tabs>
          <w:tab w:val="left" w:pos="1041"/>
        </w:tabs>
        <w:ind w:right="216"/>
        <w:jc w:val="both"/>
        <w:rPr>
          <w:rFonts w:ascii="Wingdings" w:hAnsi="Wingdings"/>
        </w:rPr>
      </w:pPr>
      <w:r>
        <w:rPr>
          <w:rFonts w:ascii="Arial" w:hAnsi="Arial"/>
        </w:rPr>
        <w:t xml:space="preserve">En los artículos que contengan listas, conviene diferenciar cada elemento de </w:t>
      </w:r>
      <w:r>
        <w:rPr>
          <w:rFonts w:ascii="Arial" w:hAnsi="Arial"/>
          <w:spacing w:val="-3"/>
        </w:rPr>
        <w:t>la</w:t>
      </w:r>
      <w:r>
        <w:rPr>
          <w:rFonts w:ascii="Arial" w:hAnsi="Arial"/>
          <w:spacing w:val="55"/>
        </w:rPr>
        <w:t xml:space="preserve"> </w:t>
      </w:r>
      <w:r>
        <w:rPr>
          <w:rFonts w:ascii="Arial" w:hAnsi="Arial"/>
        </w:rPr>
        <w:t>lista con números, tales subdivisiones, deberán iniciarán con cardinales arábigos ("1., 2., 3 ...") y, excepcionalmente, cuando sea necesaria una nueva subdivisión, se identificarán tantos decimales como sea necesario ("1.1., 1.2., 1.3. (. ..) 1.1.1., 1.1.2., etc.</w:t>
      </w:r>
      <w:r>
        <w:rPr>
          <w:rFonts w:ascii="Arial" w:hAnsi="Arial"/>
          <w:spacing w:val="-7"/>
        </w:rPr>
        <w:t xml:space="preserve"> </w:t>
      </w:r>
      <w:r>
        <w:rPr>
          <w:rFonts w:ascii="Arial" w:hAnsi="Arial"/>
        </w:rPr>
        <w:t>").</w:t>
      </w:r>
    </w:p>
    <w:p w14:paraId="1A26DAD8" w14:textId="77777777" w:rsidR="00786FC0" w:rsidRDefault="00786FC0">
      <w:pPr>
        <w:pStyle w:val="Textoindependiente"/>
        <w:spacing w:before="9"/>
        <w:rPr>
          <w:rFonts w:ascii="Arial"/>
          <w:sz w:val="33"/>
        </w:rPr>
      </w:pPr>
    </w:p>
    <w:p w14:paraId="5FA65B19" w14:textId="77777777" w:rsidR="00786FC0" w:rsidRDefault="002245B8">
      <w:pPr>
        <w:pStyle w:val="Ttulo1"/>
        <w:numPr>
          <w:ilvl w:val="0"/>
          <w:numId w:val="8"/>
        </w:numPr>
        <w:tabs>
          <w:tab w:val="left" w:pos="681"/>
        </w:tabs>
        <w:ind w:hanging="361"/>
      </w:pPr>
      <w:bookmarkStart w:id="6" w:name="_bookmark5"/>
      <w:bookmarkEnd w:id="6"/>
      <w:r>
        <w:t>NORMATIVIDAD</w:t>
      </w:r>
    </w:p>
    <w:p w14:paraId="0C01A4A1" w14:textId="77777777" w:rsidR="00786FC0" w:rsidRDefault="00786FC0">
      <w:pPr>
        <w:pStyle w:val="Textoindependiente"/>
        <w:spacing w:before="10"/>
        <w:rPr>
          <w:b/>
          <w:sz w:val="23"/>
        </w:r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7174"/>
      </w:tblGrid>
      <w:tr w:rsidR="00786FC0" w14:paraId="43CC1A4A" w14:textId="77777777">
        <w:trPr>
          <w:trHeight w:val="318"/>
        </w:trPr>
        <w:tc>
          <w:tcPr>
            <w:tcW w:w="1884" w:type="dxa"/>
            <w:shd w:val="clear" w:color="auto" w:fill="A6A6A6"/>
          </w:tcPr>
          <w:p w14:paraId="36156019" w14:textId="77777777" w:rsidR="00786FC0" w:rsidRDefault="002245B8">
            <w:pPr>
              <w:pStyle w:val="TableParagraph"/>
              <w:spacing w:before="40"/>
              <w:ind w:left="98" w:right="96"/>
              <w:rPr>
                <w:b/>
                <w:sz w:val="20"/>
              </w:rPr>
            </w:pPr>
            <w:r>
              <w:rPr>
                <w:b/>
                <w:sz w:val="20"/>
              </w:rPr>
              <w:t>Norma</w:t>
            </w:r>
          </w:p>
        </w:tc>
        <w:tc>
          <w:tcPr>
            <w:tcW w:w="7174" w:type="dxa"/>
            <w:shd w:val="clear" w:color="auto" w:fill="A6A6A6"/>
          </w:tcPr>
          <w:p w14:paraId="6D146DFB" w14:textId="77777777" w:rsidR="00786FC0" w:rsidRDefault="002245B8">
            <w:pPr>
              <w:pStyle w:val="TableParagraph"/>
              <w:spacing w:line="226" w:lineRule="exact"/>
              <w:ind w:left="3096" w:right="3088"/>
              <w:rPr>
                <w:b/>
                <w:sz w:val="20"/>
              </w:rPr>
            </w:pPr>
            <w:r>
              <w:rPr>
                <w:b/>
                <w:sz w:val="20"/>
              </w:rPr>
              <w:t>Descripción</w:t>
            </w:r>
          </w:p>
        </w:tc>
      </w:tr>
      <w:tr w:rsidR="00786FC0" w14:paraId="10FE4DFF" w14:textId="77777777">
        <w:trPr>
          <w:trHeight w:val="1013"/>
        </w:trPr>
        <w:tc>
          <w:tcPr>
            <w:tcW w:w="1884" w:type="dxa"/>
          </w:tcPr>
          <w:p w14:paraId="08195623" w14:textId="77777777" w:rsidR="00786FC0" w:rsidRDefault="00786FC0">
            <w:pPr>
              <w:pStyle w:val="TableParagraph"/>
              <w:spacing w:before="7"/>
              <w:ind w:left="0"/>
              <w:jc w:val="left"/>
              <w:rPr>
                <w:b/>
                <w:sz w:val="21"/>
              </w:rPr>
            </w:pPr>
          </w:p>
          <w:p w14:paraId="4F0A3A9B" w14:textId="77777777" w:rsidR="00786FC0" w:rsidRDefault="002245B8">
            <w:pPr>
              <w:pStyle w:val="TableParagraph"/>
              <w:ind w:left="107"/>
              <w:jc w:val="left"/>
              <w:rPr>
                <w:rFonts w:ascii="Arial"/>
              </w:rPr>
            </w:pPr>
            <w:r>
              <w:rPr>
                <w:rFonts w:ascii="Arial"/>
              </w:rPr>
              <w:t>Decreto 1609 de</w:t>
            </w:r>
          </w:p>
          <w:p w14:paraId="5677277F" w14:textId="77777777" w:rsidR="00786FC0" w:rsidRDefault="002245B8">
            <w:pPr>
              <w:pStyle w:val="TableParagraph"/>
              <w:spacing w:before="3"/>
              <w:ind w:left="107"/>
              <w:jc w:val="left"/>
              <w:rPr>
                <w:rFonts w:ascii="Arial"/>
              </w:rPr>
            </w:pPr>
            <w:r>
              <w:rPr>
                <w:rFonts w:ascii="Arial"/>
              </w:rPr>
              <w:t>2015</w:t>
            </w:r>
          </w:p>
        </w:tc>
        <w:tc>
          <w:tcPr>
            <w:tcW w:w="7174" w:type="dxa"/>
          </w:tcPr>
          <w:p w14:paraId="34330F26" w14:textId="77777777" w:rsidR="00786FC0" w:rsidRDefault="002245B8">
            <w:pPr>
              <w:pStyle w:val="TableParagraph"/>
              <w:jc w:val="left"/>
              <w:rPr>
                <w:rFonts w:ascii="Arial" w:hAnsi="Arial"/>
              </w:rPr>
            </w:pPr>
            <w:r>
              <w:rPr>
                <w:rFonts w:ascii="Arial" w:hAnsi="Arial"/>
              </w:rPr>
              <w:t>Por el cual se modifican las directrices generales de técnica normativa de que trata el Título 2 de la Parte 1 del Libro 2 del Decreto 1081 de</w:t>
            </w:r>
          </w:p>
          <w:p w14:paraId="25D900BE" w14:textId="77777777" w:rsidR="00786FC0" w:rsidRDefault="002245B8">
            <w:pPr>
              <w:pStyle w:val="TableParagraph"/>
              <w:spacing w:before="3" w:line="252" w:lineRule="exact"/>
              <w:jc w:val="left"/>
              <w:rPr>
                <w:rFonts w:ascii="Arial" w:hAnsi="Arial"/>
              </w:rPr>
            </w:pPr>
            <w:r>
              <w:rPr>
                <w:rFonts w:ascii="Arial" w:hAnsi="Arial"/>
              </w:rPr>
              <w:t>2015, Decreto Único Reglamentario del Sector de la Presidencia de la República.</w:t>
            </w:r>
          </w:p>
        </w:tc>
      </w:tr>
    </w:tbl>
    <w:p w14:paraId="0702E25E" w14:textId="77777777" w:rsidR="00786FC0" w:rsidRDefault="00786FC0">
      <w:pPr>
        <w:spacing w:line="252" w:lineRule="exact"/>
        <w:rPr>
          <w:rFonts w:ascii="Arial" w:hAnsi="Arial"/>
        </w:rPr>
        <w:sectPr w:rsidR="00786FC0">
          <w:pgSz w:w="12240" w:h="15840"/>
          <w:pgMar w:top="1500" w:right="1480" w:bottom="1200" w:left="1380" w:header="0" w:footer="922"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7174"/>
      </w:tblGrid>
      <w:tr w:rsidR="00786FC0" w14:paraId="26963124" w14:textId="77777777">
        <w:trPr>
          <w:trHeight w:val="317"/>
        </w:trPr>
        <w:tc>
          <w:tcPr>
            <w:tcW w:w="1884" w:type="dxa"/>
            <w:shd w:val="clear" w:color="auto" w:fill="A6A6A6"/>
          </w:tcPr>
          <w:p w14:paraId="14B2E281" w14:textId="77777777" w:rsidR="00786FC0" w:rsidRDefault="002245B8">
            <w:pPr>
              <w:pStyle w:val="TableParagraph"/>
              <w:spacing w:before="40"/>
              <w:ind w:left="98" w:right="96"/>
              <w:rPr>
                <w:b/>
                <w:sz w:val="20"/>
              </w:rPr>
            </w:pPr>
            <w:r>
              <w:rPr>
                <w:b/>
                <w:sz w:val="20"/>
              </w:rPr>
              <w:lastRenderedPageBreak/>
              <w:t>Norma</w:t>
            </w:r>
          </w:p>
        </w:tc>
        <w:tc>
          <w:tcPr>
            <w:tcW w:w="7174" w:type="dxa"/>
            <w:shd w:val="clear" w:color="auto" w:fill="A6A6A6"/>
          </w:tcPr>
          <w:p w14:paraId="2DA824BD" w14:textId="77777777" w:rsidR="00786FC0" w:rsidRDefault="002245B8">
            <w:pPr>
              <w:pStyle w:val="TableParagraph"/>
              <w:spacing w:line="225" w:lineRule="exact"/>
              <w:ind w:left="3096" w:right="3088"/>
              <w:rPr>
                <w:b/>
                <w:sz w:val="20"/>
              </w:rPr>
            </w:pPr>
            <w:r>
              <w:rPr>
                <w:b/>
                <w:sz w:val="20"/>
              </w:rPr>
              <w:t>Descripción</w:t>
            </w:r>
          </w:p>
        </w:tc>
      </w:tr>
      <w:tr w:rsidR="00786FC0" w14:paraId="1626008E" w14:textId="77777777">
        <w:trPr>
          <w:trHeight w:val="554"/>
        </w:trPr>
        <w:tc>
          <w:tcPr>
            <w:tcW w:w="1884" w:type="dxa"/>
          </w:tcPr>
          <w:p w14:paraId="6AE7FAAE" w14:textId="77777777" w:rsidR="00786FC0" w:rsidRDefault="002245B8">
            <w:pPr>
              <w:pStyle w:val="TableParagraph"/>
              <w:spacing w:before="130"/>
              <w:ind w:left="96" w:right="96"/>
              <w:rPr>
                <w:sz w:val="24"/>
              </w:rPr>
            </w:pPr>
            <w:r>
              <w:rPr>
                <w:sz w:val="24"/>
              </w:rPr>
              <w:t>Ley 1437 de 2011</w:t>
            </w:r>
          </w:p>
        </w:tc>
        <w:tc>
          <w:tcPr>
            <w:tcW w:w="7174" w:type="dxa"/>
          </w:tcPr>
          <w:p w14:paraId="6088E5C9" w14:textId="77777777" w:rsidR="00786FC0" w:rsidRDefault="002245B8">
            <w:pPr>
              <w:pStyle w:val="TableParagraph"/>
              <w:spacing w:line="270" w:lineRule="exact"/>
              <w:jc w:val="left"/>
              <w:rPr>
                <w:sz w:val="24"/>
              </w:rPr>
            </w:pPr>
            <w:r>
              <w:rPr>
                <w:sz w:val="24"/>
              </w:rPr>
              <w:t>Por la cual se expide el Código de Procedimiento Administrativo y de lo</w:t>
            </w:r>
          </w:p>
          <w:p w14:paraId="7EE44488" w14:textId="77777777" w:rsidR="00786FC0" w:rsidRDefault="002245B8">
            <w:pPr>
              <w:pStyle w:val="TableParagraph"/>
              <w:spacing w:line="264" w:lineRule="exact"/>
              <w:jc w:val="left"/>
              <w:rPr>
                <w:sz w:val="24"/>
              </w:rPr>
            </w:pPr>
            <w:r>
              <w:rPr>
                <w:sz w:val="24"/>
              </w:rPr>
              <w:t>Contencioso Administrativo.</w:t>
            </w:r>
          </w:p>
        </w:tc>
      </w:tr>
      <w:tr w:rsidR="00786FC0" w14:paraId="3789A453" w14:textId="77777777">
        <w:trPr>
          <w:trHeight w:val="826"/>
        </w:trPr>
        <w:tc>
          <w:tcPr>
            <w:tcW w:w="1884" w:type="dxa"/>
          </w:tcPr>
          <w:p w14:paraId="4AF017D5" w14:textId="77777777" w:rsidR="00786FC0" w:rsidRDefault="002245B8">
            <w:pPr>
              <w:pStyle w:val="TableParagraph"/>
              <w:spacing w:before="130" w:line="274" w:lineRule="exact"/>
              <w:ind w:left="99" w:right="96"/>
              <w:rPr>
                <w:sz w:val="24"/>
              </w:rPr>
            </w:pPr>
            <w:r>
              <w:rPr>
                <w:sz w:val="24"/>
              </w:rPr>
              <w:t>Ley 962 de 2005,</w:t>
            </w:r>
          </w:p>
          <w:p w14:paraId="77CF34D2" w14:textId="77777777" w:rsidR="00786FC0" w:rsidRDefault="002245B8">
            <w:pPr>
              <w:pStyle w:val="TableParagraph"/>
              <w:spacing w:line="274" w:lineRule="exact"/>
              <w:ind w:left="101" w:right="96"/>
              <w:rPr>
                <w:sz w:val="24"/>
              </w:rPr>
            </w:pPr>
            <w:r>
              <w:rPr>
                <w:sz w:val="24"/>
              </w:rPr>
              <w:t>Art. 7</w:t>
            </w:r>
          </w:p>
        </w:tc>
        <w:tc>
          <w:tcPr>
            <w:tcW w:w="7174" w:type="dxa"/>
          </w:tcPr>
          <w:p w14:paraId="632A5273" w14:textId="77777777" w:rsidR="00786FC0" w:rsidRDefault="002245B8">
            <w:pPr>
              <w:pStyle w:val="TableParagraph"/>
              <w:jc w:val="left"/>
              <w:rPr>
                <w:sz w:val="24"/>
              </w:rPr>
            </w:pPr>
            <w:r>
              <w:rPr>
                <w:sz w:val="24"/>
              </w:rPr>
              <w:t>Por la cual se dictan disposiciones sobre racionalización de trámites y procedimientos administrativos de los organismos y entidades del Estado y de</w:t>
            </w:r>
          </w:p>
          <w:p w14:paraId="69A9F0D9" w14:textId="77777777" w:rsidR="00786FC0" w:rsidRDefault="002245B8">
            <w:pPr>
              <w:pStyle w:val="TableParagraph"/>
              <w:spacing w:line="263" w:lineRule="exact"/>
              <w:jc w:val="left"/>
              <w:rPr>
                <w:sz w:val="24"/>
              </w:rPr>
            </w:pPr>
            <w:r>
              <w:rPr>
                <w:sz w:val="24"/>
              </w:rPr>
              <w:t>los particulares que ejercen funciones públicas o prestan servicios públicos.</w:t>
            </w:r>
          </w:p>
        </w:tc>
      </w:tr>
      <w:tr w:rsidR="00786FC0" w14:paraId="2CD4E234" w14:textId="77777777">
        <w:trPr>
          <w:trHeight w:val="550"/>
        </w:trPr>
        <w:tc>
          <w:tcPr>
            <w:tcW w:w="1884" w:type="dxa"/>
          </w:tcPr>
          <w:p w14:paraId="3671E8C8" w14:textId="77777777" w:rsidR="00786FC0" w:rsidRDefault="002245B8">
            <w:pPr>
              <w:pStyle w:val="TableParagraph"/>
              <w:spacing w:before="13" w:line="252" w:lineRule="exact"/>
              <w:ind w:left="103" w:right="96"/>
            </w:pPr>
            <w:r>
              <w:t>Decreto Distrital 430</w:t>
            </w:r>
          </w:p>
          <w:p w14:paraId="4AFC1852" w14:textId="77777777" w:rsidR="00786FC0" w:rsidRDefault="002245B8">
            <w:pPr>
              <w:pStyle w:val="TableParagraph"/>
              <w:spacing w:line="252" w:lineRule="exact"/>
              <w:ind w:left="103" w:right="95"/>
            </w:pPr>
            <w:r>
              <w:t>de 2018</w:t>
            </w:r>
          </w:p>
        </w:tc>
        <w:tc>
          <w:tcPr>
            <w:tcW w:w="7174" w:type="dxa"/>
          </w:tcPr>
          <w:p w14:paraId="443DEF8F" w14:textId="77777777" w:rsidR="00786FC0" w:rsidRDefault="002245B8">
            <w:pPr>
              <w:pStyle w:val="TableParagraph"/>
              <w:spacing w:line="266" w:lineRule="exact"/>
              <w:jc w:val="left"/>
              <w:rPr>
                <w:sz w:val="24"/>
              </w:rPr>
            </w:pPr>
            <w:r>
              <w:rPr>
                <w:sz w:val="24"/>
              </w:rPr>
              <w:t>Por el cual se adopta el Modelo de Gestión Jurídica Pública del Distrito</w:t>
            </w:r>
            <w:r>
              <w:rPr>
                <w:spacing w:val="52"/>
                <w:sz w:val="24"/>
              </w:rPr>
              <w:t xml:space="preserve"> </w:t>
            </w:r>
            <w:r>
              <w:rPr>
                <w:sz w:val="24"/>
              </w:rPr>
              <w:t>Capital</w:t>
            </w:r>
          </w:p>
          <w:p w14:paraId="171C1EC3" w14:textId="77777777" w:rsidR="00786FC0" w:rsidRDefault="002245B8">
            <w:pPr>
              <w:pStyle w:val="TableParagraph"/>
              <w:spacing w:line="263" w:lineRule="exact"/>
              <w:jc w:val="left"/>
              <w:rPr>
                <w:sz w:val="24"/>
              </w:rPr>
            </w:pPr>
            <w:r>
              <w:rPr>
                <w:sz w:val="24"/>
              </w:rPr>
              <w:t>y se dictan otras disposiciones</w:t>
            </w:r>
          </w:p>
        </w:tc>
      </w:tr>
      <w:tr w:rsidR="00786FC0" w14:paraId="0FDCD7EC" w14:textId="77777777">
        <w:trPr>
          <w:trHeight w:val="826"/>
        </w:trPr>
        <w:tc>
          <w:tcPr>
            <w:tcW w:w="1884" w:type="dxa"/>
          </w:tcPr>
          <w:p w14:paraId="7DF6A3AD" w14:textId="77777777" w:rsidR="00786FC0" w:rsidRDefault="002245B8">
            <w:pPr>
              <w:pStyle w:val="TableParagraph"/>
              <w:spacing w:before="130"/>
              <w:ind w:left="103" w:right="96"/>
              <w:rPr>
                <w:sz w:val="24"/>
              </w:rPr>
            </w:pPr>
            <w:r>
              <w:rPr>
                <w:sz w:val="24"/>
              </w:rPr>
              <w:t>Resolución 440 de</w:t>
            </w:r>
          </w:p>
          <w:p w14:paraId="79F22C4A" w14:textId="77777777" w:rsidR="00786FC0" w:rsidRDefault="002245B8">
            <w:pPr>
              <w:pStyle w:val="TableParagraph"/>
              <w:spacing w:before="1"/>
              <w:ind w:left="101" w:right="96"/>
              <w:rPr>
                <w:sz w:val="24"/>
              </w:rPr>
            </w:pPr>
            <w:r>
              <w:rPr>
                <w:sz w:val="24"/>
              </w:rPr>
              <w:t>2018</w:t>
            </w:r>
          </w:p>
        </w:tc>
        <w:tc>
          <w:tcPr>
            <w:tcW w:w="7174" w:type="dxa"/>
          </w:tcPr>
          <w:p w14:paraId="5A9A0A3E" w14:textId="77777777" w:rsidR="00786FC0" w:rsidRDefault="002245B8">
            <w:pPr>
              <w:pStyle w:val="TableParagraph"/>
              <w:ind w:right="59"/>
              <w:jc w:val="left"/>
              <w:rPr>
                <w:sz w:val="24"/>
              </w:rPr>
            </w:pPr>
            <w:r>
              <w:rPr>
                <w:sz w:val="24"/>
              </w:rPr>
              <w:t>Por la cual se definen los parámetros para publicación de los actos y documentos administrativos en el Registro Distrital y se dictan otras</w:t>
            </w:r>
          </w:p>
          <w:p w14:paraId="6287D3FF" w14:textId="77777777" w:rsidR="00786FC0" w:rsidRDefault="002245B8">
            <w:pPr>
              <w:pStyle w:val="TableParagraph"/>
              <w:spacing w:line="263" w:lineRule="exact"/>
              <w:jc w:val="left"/>
              <w:rPr>
                <w:sz w:val="24"/>
              </w:rPr>
            </w:pPr>
            <w:r>
              <w:rPr>
                <w:sz w:val="24"/>
              </w:rPr>
              <w:t>disposiciones.</w:t>
            </w:r>
          </w:p>
        </w:tc>
      </w:tr>
    </w:tbl>
    <w:p w14:paraId="26543CFF" w14:textId="77777777" w:rsidR="00786FC0" w:rsidRDefault="00786FC0">
      <w:pPr>
        <w:pStyle w:val="Textoindependiente"/>
        <w:spacing w:before="7"/>
        <w:rPr>
          <w:b/>
          <w:sz w:val="14"/>
        </w:rPr>
      </w:pPr>
    </w:p>
    <w:p w14:paraId="08B4C853" w14:textId="77777777" w:rsidR="00786FC0" w:rsidRDefault="002245B8">
      <w:pPr>
        <w:pStyle w:val="Ttulo1"/>
        <w:numPr>
          <w:ilvl w:val="0"/>
          <w:numId w:val="8"/>
        </w:numPr>
        <w:tabs>
          <w:tab w:val="left" w:pos="681"/>
        </w:tabs>
        <w:spacing w:before="100"/>
        <w:ind w:hanging="361"/>
      </w:pPr>
      <w:bookmarkStart w:id="7" w:name="_bookmark6"/>
      <w:bookmarkEnd w:id="7"/>
      <w:r>
        <w:t>DESCRIPCIÓN</w:t>
      </w:r>
    </w:p>
    <w:p w14:paraId="1A75C8C9" w14:textId="77777777" w:rsidR="00786FC0" w:rsidRDefault="00786FC0">
      <w:pPr>
        <w:pStyle w:val="Textoindependiente"/>
        <w:spacing w:before="1"/>
        <w:rPr>
          <w:b/>
        </w:rPr>
      </w:pPr>
    </w:p>
    <w:p w14:paraId="33A47613" w14:textId="77777777" w:rsidR="00786FC0" w:rsidRDefault="002245B8">
      <w:pPr>
        <w:pStyle w:val="Ttulo1"/>
        <w:numPr>
          <w:ilvl w:val="1"/>
          <w:numId w:val="7"/>
        </w:numPr>
        <w:tabs>
          <w:tab w:val="left" w:pos="681"/>
        </w:tabs>
        <w:ind w:hanging="361"/>
      </w:pPr>
      <w:bookmarkStart w:id="8" w:name="_bookmark7"/>
      <w:bookmarkEnd w:id="8"/>
      <w:r>
        <w:t>ETAPA</w:t>
      </w:r>
      <w:r>
        <w:rPr>
          <w:spacing w:val="-3"/>
        </w:rPr>
        <w:t xml:space="preserve"> </w:t>
      </w:r>
      <w:r>
        <w:t>PREVIA</w:t>
      </w:r>
    </w:p>
    <w:p w14:paraId="47529370" w14:textId="77777777" w:rsidR="00786FC0" w:rsidRDefault="00786FC0">
      <w:pPr>
        <w:pStyle w:val="Textoindependiente"/>
        <w:spacing w:before="4"/>
        <w:rPr>
          <w:b/>
        </w:rPr>
      </w:pPr>
    </w:p>
    <w:p w14:paraId="45EF160A" w14:textId="77777777" w:rsidR="00786FC0" w:rsidRDefault="002245B8">
      <w:pPr>
        <w:pStyle w:val="Textoindependiente"/>
        <w:spacing w:line="237" w:lineRule="auto"/>
        <w:ind w:left="320" w:right="227"/>
        <w:jc w:val="both"/>
      </w:pPr>
      <w:r>
        <w:t>La expedición de un proyecto de resolución de carácter general de firma del Director del IDPAC, debe ser producto de un proceso de formación, estructuración y revisión por parte de cada una de las dependencias de la entidad, para lo cual, deberán agotarse las siguientes</w:t>
      </w:r>
      <w:r>
        <w:rPr>
          <w:spacing w:val="-12"/>
        </w:rPr>
        <w:t xml:space="preserve"> </w:t>
      </w:r>
      <w:r>
        <w:t>etapas:</w:t>
      </w:r>
    </w:p>
    <w:p w14:paraId="002D5C1F" w14:textId="77777777" w:rsidR="00786FC0" w:rsidRDefault="00786FC0">
      <w:pPr>
        <w:pStyle w:val="Textoindependiente"/>
        <w:spacing w:before="10"/>
        <w:rPr>
          <w:sz w:val="27"/>
        </w:rPr>
      </w:pPr>
    </w:p>
    <w:p w14:paraId="6733C69C" w14:textId="77777777" w:rsidR="00786FC0" w:rsidRDefault="002245B8">
      <w:pPr>
        <w:pStyle w:val="Ttulo1"/>
        <w:numPr>
          <w:ilvl w:val="2"/>
          <w:numId w:val="7"/>
        </w:numPr>
        <w:tabs>
          <w:tab w:val="left" w:pos="1040"/>
          <w:tab w:val="left" w:pos="1041"/>
        </w:tabs>
      </w:pPr>
      <w:bookmarkStart w:id="9" w:name="_bookmark8"/>
      <w:bookmarkEnd w:id="9"/>
      <w:r>
        <w:t>PLANEACIÓN</w:t>
      </w:r>
    </w:p>
    <w:p w14:paraId="4857351A" w14:textId="77777777" w:rsidR="00786FC0" w:rsidRDefault="00786FC0">
      <w:pPr>
        <w:pStyle w:val="Textoindependiente"/>
        <w:spacing w:before="4"/>
        <w:rPr>
          <w:b/>
        </w:rPr>
      </w:pPr>
    </w:p>
    <w:p w14:paraId="549CF3EC" w14:textId="77777777" w:rsidR="00786FC0" w:rsidRDefault="002245B8">
      <w:pPr>
        <w:pStyle w:val="Textoindependiente"/>
        <w:spacing w:line="237" w:lineRule="auto"/>
        <w:ind w:left="320" w:right="229"/>
        <w:jc w:val="both"/>
      </w:pPr>
      <w:r>
        <w:t>Deben adoptarse previsiones que hagan de la redacción de las normas un ejercicio metódico, de esta manera, antes de iniciar el proceso de elaboración de un acto administrativo, será de utilidad contestar el siguiente</w:t>
      </w:r>
      <w:r>
        <w:rPr>
          <w:spacing w:val="-2"/>
        </w:rPr>
        <w:t xml:space="preserve"> </w:t>
      </w:r>
      <w:r>
        <w:t>cuestionario:</w:t>
      </w:r>
    </w:p>
    <w:p w14:paraId="24467788" w14:textId="77777777" w:rsidR="00786FC0" w:rsidRDefault="00786FC0">
      <w:pPr>
        <w:pStyle w:val="Textoindependiente"/>
        <w:spacing w:before="4"/>
      </w:pPr>
    </w:p>
    <w:p w14:paraId="3E646B3B" w14:textId="77777777" w:rsidR="00786FC0" w:rsidRDefault="002245B8">
      <w:pPr>
        <w:pStyle w:val="Prrafodelista"/>
        <w:numPr>
          <w:ilvl w:val="0"/>
          <w:numId w:val="6"/>
        </w:numPr>
        <w:tabs>
          <w:tab w:val="left" w:pos="681"/>
        </w:tabs>
        <w:ind w:hanging="361"/>
        <w:rPr>
          <w:sz w:val="24"/>
        </w:rPr>
      </w:pPr>
      <w:r>
        <w:rPr>
          <w:sz w:val="24"/>
        </w:rPr>
        <w:t>¿Cuál es la finalidad del acto administrativo que se va a</w:t>
      </w:r>
      <w:r>
        <w:rPr>
          <w:spacing w:val="-11"/>
          <w:sz w:val="24"/>
        </w:rPr>
        <w:t xml:space="preserve"> </w:t>
      </w:r>
      <w:r>
        <w:rPr>
          <w:sz w:val="24"/>
        </w:rPr>
        <w:t>expedir?</w:t>
      </w:r>
    </w:p>
    <w:p w14:paraId="2D729392" w14:textId="77777777" w:rsidR="00786FC0" w:rsidRDefault="002245B8">
      <w:pPr>
        <w:pStyle w:val="Prrafodelista"/>
        <w:numPr>
          <w:ilvl w:val="0"/>
          <w:numId w:val="6"/>
        </w:numPr>
        <w:tabs>
          <w:tab w:val="left" w:pos="681"/>
        </w:tabs>
        <w:spacing w:before="1"/>
        <w:ind w:right="231"/>
        <w:rPr>
          <w:sz w:val="24"/>
        </w:rPr>
      </w:pPr>
      <w:r>
        <w:rPr>
          <w:sz w:val="24"/>
        </w:rPr>
        <w:t>Identifique la problemática que se pretende resolver y el objetivo que persigue la emisión del acto</w:t>
      </w:r>
      <w:r>
        <w:rPr>
          <w:spacing w:val="-2"/>
          <w:sz w:val="24"/>
        </w:rPr>
        <w:t xml:space="preserve"> </w:t>
      </w:r>
      <w:r>
        <w:rPr>
          <w:sz w:val="24"/>
        </w:rPr>
        <w:t>administrativo.</w:t>
      </w:r>
    </w:p>
    <w:p w14:paraId="1F94196A" w14:textId="77777777" w:rsidR="00786FC0" w:rsidRDefault="002245B8">
      <w:pPr>
        <w:pStyle w:val="Prrafodelista"/>
        <w:numPr>
          <w:ilvl w:val="0"/>
          <w:numId w:val="6"/>
        </w:numPr>
        <w:tabs>
          <w:tab w:val="left" w:pos="681"/>
          <w:tab w:val="left" w:pos="7428"/>
        </w:tabs>
        <w:spacing w:before="1"/>
        <w:ind w:hanging="361"/>
        <w:rPr>
          <w:sz w:val="24"/>
        </w:rPr>
      </w:pPr>
      <w:r>
        <w:rPr>
          <w:sz w:val="24"/>
        </w:rPr>
        <w:t>¿Existe algún otro acto administrativo vigente que regule mismo</w:t>
      </w:r>
      <w:r>
        <w:rPr>
          <w:spacing w:val="11"/>
          <w:sz w:val="24"/>
        </w:rPr>
        <w:t xml:space="preserve"> </w:t>
      </w:r>
      <w:r>
        <w:rPr>
          <w:sz w:val="24"/>
        </w:rPr>
        <w:t>tema?</w:t>
      </w:r>
      <w:r>
        <w:rPr>
          <w:spacing w:val="1"/>
          <w:sz w:val="24"/>
        </w:rPr>
        <w:t xml:space="preserve"> </w:t>
      </w:r>
      <w:r>
        <w:rPr>
          <w:sz w:val="24"/>
        </w:rPr>
        <w:t>SI</w:t>
      </w:r>
      <w:r>
        <w:rPr>
          <w:sz w:val="24"/>
          <w:u w:val="single"/>
        </w:rPr>
        <w:t xml:space="preserve"> </w:t>
      </w:r>
      <w:r>
        <w:rPr>
          <w:sz w:val="24"/>
          <w:u w:val="single"/>
        </w:rPr>
        <w:tab/>
      </w:r>
      <w:r>
        <w:rPr>
          <w:sz w:val="24"/>
        </w:rPr>
        <w:t>(pase a la</w:t>
      </w:r>
      <w:r>
        <w:rPr>
          <w:spacing w:val="8"/>
          <w:sz w:val="24"/>
        </w:rPr>
        <w:t xml:space="preserve"> </w:t>
      </w:r>
      <w:r>
        <w:rPr>
          <w:sz w:val="24"/>
        </w:rPr>
        <w:t>pregunta</w:t>
      </w:r>
    </w:p>
    <w:p w14:paraId="0F9FB507" w14:textId="77777777" w:rsidR="00786FC0" w:rsidRDefault="002245B8">
      <w:pPr>
        <w:pStyle w:val="Textoindependiente"/>
        <w:spacing w:before="1" w:line="274" w:lineRule="exact"/>
        <w:ind w:left="680"/>
      </w:pPr>
      <w:r>
        <w:t>4) No_ (pase a la pregunta 6).</w:t>
      </w:r>
    </w:p>
    <w:p w14:paraId="7CF085E3" w14:textId="77777777" w:rsidR="00786FC0" w:rsidRDefault="002245B8">
      <w:pPr>
        <w:pStyle w:val="Prrafodelista"/>
        <w:numPr>
          <w:ilvl w:val="0"/>
          <w:numId w:val="6"/>
        </w:numPr>
        <w:tabs>
          <w:tab w:val="left" w:pos="681"/>
        </w:tabs>
        <w:spacing w:line="274" w:lineRule="exact"/>
        <w:ind w:hanging="361"/>
        <w:rPr>
          <w:sz w:val="24"/>
        </w:rPr>
      </w:pPr>
      <w:r>
        <w:rPr>
          <w:sz w:val="24"/>
        </w:rPr>
        <w:t>Si ya existe un acto administrativo, explique por qué resulta</w:t>
      </w:r>
      <w:r>
        <w:rPr>
          <w:spacing w:val="-14"/>
          <w:sz w:val="24"/>
        </w:rPr>
        <w:t xml:space="preserve"> </w:t>
      </w:r>
      <w:r>
        <w:rPr>
          <w:sz w:val="24"/>
        </w:rPr>
        <w:t>insuficiente.</w:t>
      </w:r>
    </w:p>
    <w:p w14:paraId="324D4615" w14:textId="77777777" w:rsidR="00786FC0" w:rsidRDefault="002245B8">
      <w:pPr>
        <w:pStyle w:val="Prrafodelista"/>
        <w:numPr>
          <w:ilvl w:val="0"/>
          <w:numId w:val="6"/>
        </w:numPr>
        <w:tabs>
          <w:tab w:val="left" w:pos="681"/>
        </w:tabs>
        <w:spacing w:before="1"/>
        <w:ind w:right="229"/>
        <w:rPr>
          <w:sz w:val="24"/>
        </w:rPr>
      </w:pPr>
      <w:r>
        <w:rPr>
          <w:sz w:val="24"/>
        </w:rPr>
        <w:t>Si ya existe un acto administrativo que regule el mismo tema, especifique según sea el caso si el proyecto:</w:t>
      </w:r>
    </w:p>
    <w:p w14:paraId="59866DC4" w14:textId="77777777" w:rsidR="00786FC0" w:rsidRDefault="002245B8">
      <w:pPr>
        <w:pStyle w:val="Prrafodelista"/>
        <w:numPr>
          <w:ilvl w:val="1"/>
          <w:numId w:val="6"/>
        </w:numPr>
        <w:tabs>
          <w:tab w:val="left" w:pos="1064"/>
        </w:tabs>
        <w:spacing w:before="2"/>
        <w:rPr>
          <w:sz w:val="24"/>
        </w:rPr>
      </w:pPr>
      <w:r>
        <w:rPr>
          <w:sz w:val="24"/>
        </w:rPr>
        <w:t>Deroga</w:t>
      </w:r>
    </w:p>
    <w:p w14:paraId="152DE5C0" w14:textId="77777777" w:rsidR="00786FC0" w:rsidRDefault="002245B8">
      <w:pPr>
        <w:pStyle w:val="Prrafodelista"/>
        <w:numPr>
          <w:ilvl w:val="1"/>
          <w:numId w:val="6"/>
        </w:numPr>
        <w:tabs>
          <w:tab w:val="left" w:pos="1064"/>
        </w:tabs>
        <w:rPr>
          <w:sz w:val="24"/>
        </w:rPr>
      </w:pPr>
      <w:r>
        <w:rPr>
          <w:sz w:val="24"/>
        </w:rPr>
        <w:t>Modifica</w:t>
      </w:r>
    </w:p>
    <w:p w14:paraId="1CD3BFA8" w14:textId="77777777" w:rsidR="00786FC0" w:rsidRDefault="002245B8">
      <w:pPr>
        <w:pStyle w:val="Prrafodelista"/>
        <w:numPr>
          <w:ilvl w:val="1"/>
          <w:numId w:val="6"/>
        </w:numPr>
        <w:tabs>
          <w:tab w:val="left" w:pos="1064"/>
        </w:tabs>
        <w:spacing w:before="1"/>
        <w:rPr>
          <w:sz w:val="24"/>
        </w:rPr>
      </w:pPr>
      <w:r>
        <w:rPr>
          <w:sz w:val="24"/>
        </w:rPr>
        <w:t>Sustituye</w:t>
      </w:r>
    </w:p>
    <w:p w14:paraId="026C5FC2" w14:textId="77777777" w:rsidR="00786FC0" w:rsidRDefault="002245B8">
      <w:pPr>
        <w:pStyle w:val="Prrafodelista"/>
        <w:numPr>
          <w:ilvl w:val="1"/>
          <w:numId w:val="6"/>
        </w:numPr>
        <w:tabs>
          <w:tab w:val="left" w:pos="1064"/>
        </w:tabs>
        <w:spacing w:line="274" w:lineRule="exact"/>
        <w:rPr>
          <w:sz w:val="24"/>
        </w:rPr>
      </w:pPr>
      <w:r>
        <w:rPr>
          <w:sz w:val="24"/>
        </w:rPr>
        <w:t>Es</w:t>
      </w:r>
      <w:r>
        <w:rPr>
          <w:spacing w:val="-3"/>
          <w:sz w:val="24"/>
        </w:rPr>
        <w:t xml:space="preserve"> </w:t>
      </w:r>
      <w:r>
        <w:rPr>
          <w:sz w:val="24"/>
        </w:rPr>
        <w:t>nuevo</w:t>
      </w:r>
    </w:p>
    <w:p w14:paraId="12A25325" w14:textId="77777777" w:rsidR="00786FC0" w:rsidRDefault="002245B8">
      <w:pPr>
        <w:pStyle w:val="Textoindependiente"/>
        <w:spacing w:line="274" w:lineRule="exact"/>
        <w:ind w:left="320"/>
        <w:jc w:val="both"/>
      </w:pPr>
      <w:r>
        <w:t>Si contesta 5.1., 5.2 o 5.3. identifique la norma correspondiente, fecha de expedición y vigencia;</w:t>
      </w:r>
    </w:p>
    <w:p w14:paraId="785C78B9" w14:textId="77777777" w:rsidR="00786FC0" w:rsidRDefault="002245B8">
      <w:pPr>
        <w:pStyle w:val="Prrafodelista"/>
        <w:numPr>
          <w:ilvl w:val="0"/>
          <w:numId w:val="6"/>
        </w:numPr>
        <w:tabs>
          <w:tab w:val="left" w:pos="681"/>
        </w:tabs>
        <w:spacing w:before="1"/>
        <w:ind w:right="226"/>
        <w:jc w:val="both"/>
        <w:rPr>
          <w:sz w:val="24"/>
        </w:rPr>
      </w:pPr>
      <w:r>
        <w:rPr>
          <w:sz w:val="24"/>
        </w:rPr>
        <w:t>Indique la (s) disposición (es) de orden constitucional o legal que otorga la competencia para expedir el acto administrativo; si no existe, no podrá seguir adelante con el trámite de elaboración del texto</w:t>
      </w:r>
      <w:r>
        <w:rPr>
          <w:spacing w:val="-2"/>
          <w:sz w:val="24"/>
        </w:rPr>
        <w:t xml:space="preserve"> </w:t>
      </w:r>
      <w:r>
        <w:rPr>
          <w:sz w:val="24"/>
        </w:rPr>
        <w:t>normativo.</w:t>
      </w:r>
    </w:p>
    <w:p w14:paraId="0E905097" w14:textId="77777777" w:rsidR="00786FC0" w:rsidRDefault="00786FC0">
      <w:pPr>
        <w:pStyle w:val="Textoindependiente"/>
        <w:spacing w:before="5"/>
      </w:pPr>
    </w:p>
    <w:p w14:paraId="51705C3D" w14:textId="77777777" w:rsidR="00786FC0" w:rsidRDefault="002245B8">
      <w:pPr>
        <w:pStyle w:val="Textoindependiente"/>
        <w:spacing w:line="237" w:lineRule="auto"/>
        <w:ind w:left="320" w:right="222"/>
        <w:jc w:val="both"/>
      </w:pPr>
      <w:r>
        <w:t>El resultado de este cuestionario debe ponerse en conocimiento del jefe de la dependencia para que autorice el inicio del trámite de elaboración del proyecto de resolución. A partir de ello y en caso de</w:t>
      </w:r>
    </w:p>
    <w:p w14:paraId="5E8F7084" w14:textId="77777777" w:rsidR="00786FC0" w:rsidRDefault="00786FC0">
      <w:pPr>
        <w:spacing w:line="237" w:lineRule="auto"/>
        <w:jc w:val="both"/>
        <w:sectPr w:rsidR="00786FC0">
          <w:pgSz w:w="12240" w:h="15840"/>
          <w:pgMar w:top="1420" w:right="1480" w:bottom="1200" w:left="1380" w:header="0" w:footer="922" w:gutter="0"/>
          <w:cols w:space="720"/>
        </w:sectPr>
      </w:pPr>
    </w:p>
    <w:p w14:paraId="3FDC686C" w14:textId="77777777" w:rsidR="00786FC0" w:rsidRDefault="002245B8">
      <w:pPr>
        <w:pStyle w:val="Textoindependiente"/>
        <w:spacing w:before="71"/>
        <w:ind w:left="320" w:right="227"/>
        <w:jc w:val="both"/>
      </w:pPr>
      <w:r>
        <w:lastRenderedPageBreak/>
        <w:t>considerarse pertinente, es posible solicitar apoyo normativo a la Oficina Asesora Jurídica, con el objetivo de establecer un plan de trabajo para tal efecto.</w:t>
      </w:r>
    </w:p>
    <w:p w14:paraId="059EC35E" w14:textId="77777777" w:rsidR="00786FC0" w:rsidRDefault="00786FC0">
      <w:pPr>
        <w:pStyle w:val="Textoindependiente"/>
        <w:spacing w:before="7"/>
        <w:rPr>
          <w:sz w:val="27"/>
        </w:rPr>
      </w:pPr>
    </w:p>
    <w:p w14:paraId="36B98F3E" w14:textId="77777777" w:rsidR="00786FC0" w:rsidRDefault="002245B8">
      <w:pPr>
        <w:pStyle w:val="Ttulo1"/>
        <w:numPr>
          <w:ilvl w:val="2"/>
          <w:numId w:val="7"/>
        </w:numPr>
        <w:tabs>
          <w:tab w:val="left" w:pos="1040"/>
          <w:tab w:val="left" w:pos="1041"/>
        </w:tabs>
        <w:spacing w:before="1"/>
      </w:pPr>
      <w:bookmarkStart w:id="10" w:name="_bookmark9"/>
      <w:bookmarkEnd w:id="10"/>
      <w:r>
        <w:t>DEFINICIONES</w:t>
      </w:r>
      <w:r>
        <w:rPr>
          <w:spacing w:val="-4"/>
        </w:rPr>
        <w:t xml:space="preserve"> </w:t>
      </w:r>
      <w:r>
        <w:t>PREVIAS</w:t>
      </w:r>
    </w:p>
    <w:p w14:paraId="07B909CE" w14:textId="77777777" w:rsidR="00786FC0" w:rsidRDefault="00786FC0">
      <w:pPr>
        <w:pStyle w:val="Textoindependiente"/>
        <w:spacing w:before="3"/>
        <w:rPr>
          <w:b/>
        </w:rPr>
      </w:pPr>
    </w:p>
    <w:p w14:paraId="60B9D3DD" w14:textId="77777777" w:rsidR="00786FC0" w:rsidRDefault="002245B8">
      <w:pPr>
        <w:pStyle w:val="Textoindependiente"/>
        <w:spacing w:before="1" w:line="237" w:lineRule="auto"/>
        <w:ind w:left="320" w:right="229"/>
        <w:jc w:val="both"/>
      </w:pPr>
      <w:r>
        <w:t>Definir el propósito que se quiere materializar con la expedición del acto administrativo: Para ello se debe definir claramente lo que se quiere y qué hará el destinatario con las disposiciones contenidas en el texto del documento a crear.</w:t>
      </w:r>
    </w:p>
    <w:p w14:paraId="5401AFAF" w14:textId="77777777" w:rsidR="00786FC0" w:rsidRDefault="00786FC0">
      <w:pPr>
        <w:pStyle w:val="Textoindependiente"/>
        <w:spacing w:before="4"/>
      </w:pPr>
    </w:p>
    <w:p w14:paraId="5FBDA3B7" w14:textId="77777777" w:rsidR="00786FC0" w:rsidRDefault="002245B8">
      <w:pPr>
        <w:pStyle w:val="Textoindependiente"/>
        <w:ind w:left="320" w:right="223"/>
        <w:jc w:val="both"/>
      </w:pPr>
      <w:r>
        <w:t>Identificar al destinatario de la norma: El conocimiento del destinatario del acto administrativo a expedir facilito uso del lenguaje adecuado a los propósitos de la disposición.</w:t>
      </w:r>
    </w:p>
    <w:p w14:paraId="093E86D7" w14:textId="77777777" w:rsidR="00786FC0" w:rsidRDefault="00786FC0">
      <w:pPr>
        <w:pStyle w:val="Textoindependiente"/>
        <w:spacing w:before="8"/>
        <w:rPr>
          <w:sz w:val="27"/>
        </w:rPr>
      </w:pPr>
    </w:p>
    <w:p w14:paraId="3EC79409" w14:textId="77777777" w:rsidR="00786FC0" w:rsidRDefault="002245B8">
      <w:pPr>
        <w:pStyle w:val="Ttulo1"/>
        <w:numPr>
          <w:ilvl w:val="2"/>
          <w:numId w:val="7"/>
        </w:numPr>
        <w:tabs>
          <w:tab w:val="left" w:pos="1040"/>
          <w:tab w:val="left" w:pos="1041"/>
        </w:tabs>
      </w:pPr>
      <w:bookmarkStart w:id="11" w:name="_bookmark10"/>
      <w:bookmarkEnd w:id="11"/>
      <w:r>
        <w:t>ESTUDIO DE</w:t>
      </w:r>
      <w:r>
        <w:rPr>
          <w:spacing w:val="-5"/>
        </w:rPr>
        <w:t xml:space="preserve"> </w:t>
      </w:r>
      <w:r>
        <w:t>IMPACTO</w:t>
      </w:r>
    </w:p>
    <w:p w14:paraId="09870460" w14:textId="77777777" w:rsidR="00786FC0" w:rsidRDefault="00786FC0">
      <w:pPr>
        <w:pStyle w:val="Textoindependiente"/>
        <w:spacing w:before="8"/>
        <w:rPr>
          <w:b/>
          <w:sz w:val="23"/>
        </w:rPr>
      </w:pPr>
    </w:p>
    <w:p w14:paraId="1BBF87F5" w14:textId="77777777" w:rsidR="00786FC0" w:rsidRDefault="002245B8">
      <w:pPr>
        <w:pStyle w:val="Textoindependiente"/>
        <w:spacing w:before="1"/>
        <w:ind w:left="320" w:right="229"/>
        <w:jc w:val="both"/>
      </w:pPr>
      <w:r>
        <w:t>Todo acto administrativo, genera un impacto en el ámbito social, jurídico, económico o incluso ambiental. Por tanto, será necesario realizar un “Estudio de Impacto Normativo” con el fin de determinar la necesidad de expedir, modificar o derogar una normatividad.</w:t>
      </w:r>
    </w:p>
    <w:p w14:paraId="1DCF7482" w14:textId="77777777" w:rsidR="00786FC0" w:rsidRDefault="00786FC0">
      <w:pPr>
        <w:pStyle w:val="Textoindependiente"/>
        <w:spacing w:before="2"/>
      </w:pPr>
    </w:p>
    <w:p w14:paraId="3AB5630A" w14:textId="77777777" w:rsidR="00786FC0" w:rsidRDefault="002245B8">
      <w:pPr>
        <w:pStyle w:val="Textoindependiente"/>
        <w:ind w:left="320" w:right="228"/>
        <w:jc w:val="both"/>
      </w:pPr>
      <w:r>
        <w:t>El estudio de impacto normativo es una herramienta fundamental para procurar una mejora sustancial en las resoluciones que se pretendan expedir a partir de la implementación del presente documento y contendrá:</w:t>
      </w:r>
    </w:p>
    <w:p w14:paraId="5BA538DE" w14:textId="77777777" w:rsidR="00786FC0" w:rsidRDefault="00786FC0">
      <w:pPr>
        <w:pStyle w:val="Textoindependiente"/>
        <w:spacing w:before="10"/>
        <w:rPr>
          <w:sz w:val="23"/>
        </w:rPr>
      </w:pPr>
    </w:p>
    <w:p w14:paraId="6C838C5D" w14:textId="77777777" w:rsidR="00786FC0" w:rsidRDefault="002245B8">
      <w:pPr>
        <w:pStyle w:val="Prrafodelista"/>
        <w:numPr>
          <w:ilvl w:val="0"/>
          <w:numId w:val="5"/>
        </w:numPr>
        <w:tabs>
          <w:tab w:val="left" w:pos="681"/>
        </w:tabs>
        <w:spacing w:before="1"/>
        <w:ind w:right="230"/>
        <w:jc w:val="both"/>
        <w:rPr>
          <w:sz w:val="24"/>
        </w:rPr>
      </w:pPr>
      <w:r>
        <w:rPr>
          <w:sz w:val="24"/>
        </w:rPr>
        <w:t>Oportunidad del proyecto: El estudio sobre la oportunidad del proyecto identificará los objetivos de la propuesta y el análisis de las alternativas existentes, tanto normativas como de cualquier otra naturaleza, con el fin de sustentar la necesidad de su</w:t>
      </w:r>
      <w:r>
        <w:rPr>
          <w:spacing w:val="-14"/>
          <w:sz w:val="24"/>
        </w:rPr>
        <w:t xml:space="preserve"> </w:t>
      </w:r>
      <w:r>
        <w:rPr>
          <w:sz w:val="24"/>
        </w:rPr>
        <w:t>expedición.</w:t>
      </w:r>
    </w:p>
    <w:p w14:paraId="0DACC552" w14:textId="77777777" w:rsidR="00786FC0" w:rsidRDefault="002245B8">
      <w:pPr>
        <w:pStyle w:val="Prrafodelista"/>
        <w:numPr>
          <w:ilvl w:val="0"/>
          <w:numId w:val="5"/>
        </w:numPr>
        <w:tabs>
          <w:tab w:val="left" w:pos="681"/>
        </w:tabs>
        <w:spacing w:before="1"/>
        <w:ind w:right="230"/>
        <w:jc w:val="both"/>
        <w:rPr>
          <w:sz w:val="24"/>
        </w:rPr>
      </w:pPr>
      <w:r>
        <w:rPr>
          <w:sz w:val="24"/>
        </w:rPr>
        <w:t>Impacto jurídico: El objeto de este estudio es garantizar la coherencia del ordenamiento jurídico, así como evitar problemas de interpretación y aplicación de los preceptos normativos que se proyectan frente a las disposiciones</w:t>
      </w:r>
      <w:r>
        <w:rPr>
          <w:spacing w:val="-1"/>
          <w:sz w:val="24"/>
        </w:rPr>
        <w:t xml:space="preserve"> </w:t>
      </w:r>
      <w:r>
        <w:rPr>
          <w:sz w:val="24"/>
        </w:rPr>
        <w:t>vigentes.</w:t>
      </w:r>
    </w:p>
    <w:p w14:paraId="381AA63E" w14:textId="77777777" w:rsidR="00786FC0" w:rsidRDefault="00786FC0">
      <w:pPr>
        <w:pStyle w:val="Textoindependiente"/>
        <w:spacing w:before="11"/>
        <w:rPr>
          <w:sz w:val="23"/>
        </w:rPr>
      </w:pPr>
    </w:p>
    <w:p w14:paraId="71686EFD" w14:textId="77777777" w:rsidR="00786FC0" w:rsidRDefault="002245B8">
      <w:pPr>
        <w:pStyle w:val="Textoindependiente"/>
        <w:ind w:left="320" w:right="231"/>
        <w:jc w:val="both"/>
      </w:pPr>
      <w:r>
        <w:t>Para el efecto, el estudio de impacto del proyecto debe observar los siguientes principios jurídicos fundamentales:</w:t>
      </w:r>
    </w:p>
    <w:p w14:paraId="4E76D147" w14:textId="77777777" w:rsidR="00786FC0" w:rsidRDefault="00786FC0">
      <w:pPr>
        <w:pStyle w:val="Textoindependiente"/>
        <w:spacing w:before="1"/>
      </w:pPr>
    </w:p>
    <w:p w14:paraId="3F4763E4" w14:textId="77777777" w:rsidR="00786FC0" w:rsidRDefault="002245B8">
      <w:pPr>
        <w:pStyle w:val="Prrafodelista"/>
        <w:numPr>
          <w:ilvl w:val="0"/>
          <w:numId w:val="4"/>
        </w:numPr>
        <w:tabs>
          <w:tab w:val="left" w:pos="681"/>
        </w:tabs>
        <w:spacing w:before="1"/>
        <w:ind w:right="222"/>
        <w:jc w:val="both"/>
        <w:rPr>
          <w:sz w:val="24"/>
        </w:rPr>
      </w:pPr>
      <w:r>
        <w:rPr>
          <w:b/>
          <w:sz w:val="24"/>
        </w:rPr>
        <w:t xml:space="preserve">Supremacía constitucional y jerarquía normativa: </w:t>
      </w:r>
      <w:r>
        <w:rPr>
          <w:sz w:val="24"/>
        </w:rPr>
        <w:t>La Constitución es la norma de normas e implica que toda actuación que se adelante está sometida a esta. La Constitución establece el sistema de fuentes del derecho y sirve de sustento al orden jurídico, por lo que toda norma jurídica, para su validez, debe estar fundada en la Constitución Política de</w:t>
      </w:r>
      <w:r>
        <w:rPr>
          <w:spacing w:val="-27"/>
          <w:sz w:val="24"/>
        </w:rPr>
        <w:t xml:space="preserve"> </w:t>
      </w:r>
      <w:r>
        <w:rPr>
          <w:sz w:val="24"/>
        </w:rPr>
        <w:t>Colombia.</w:t>
      </w:r>
    </w:p>
    <w:p w14:paraId="30CFE62A" w14:textId="77777777" w:rsidR="00786FC0" w:rsidRDefault="00786FC0">
      <w:pPr>
        <w:pStyle w:val="Textoindependiente"/>
        <w:spacing w:before="10"/>
        <w:rPr>
          <w:sz w:val="23"/>
        </w:rPr>
      </w:pPr>
    </w:p>
    <w:p w14:paraId="32BDA5E9" w14:textId="77777777" w:rsidR="00786FC0" w:rsidRDefault="002245B8">
      <w:pPr>
        <w:pStyle w:val="Prrafodelista"/>
        <w:numPr>
          <w:ilvl w:val="0"/>
          <w:numId w:val="4"/>
        </w:numPr>
        <w:tabs>
          <w:tab w:val="left" w:pos="681"/>
        </w:tabs>
        <w:spacing w:before="1"/>
        <w:ind w:right="219"/>
        <w:jc w:val="both"/>
        <w:rPr>
          <w:sz w:val="24"/>
        </w:rPr>
      </w:pPr>
      <w:r>
        <w:rPr>
          <w:b/>
          <w:sz w:val="24"/>
        </w:rPr>
        <w:t xml:space="preserve">Legalidad: </w:t>
      </w:r>
      <w:r>
        <w:rPr>
          <w:sz w:val="24"/>
        </w:rPr>
        <w:t xml:space="preserve">Implica el sometimiento de las autoridades a la totalidad del sistema normativo y la plena juridicidad de la actuación administrativa, debe recordarse que los servidores públicos son responsables por infringir la Constitución y las leyes, y por omisión o </w:t>
      </w:r>
      <w:r>
        <w:rPr>
          <w:sz w:val="24"/>
          <w:u w:val="single"/>
        </w:rPr>
        <w:t>extralimitación</w:t>
      </w:r>
      <w:r>
        <w:rPr>
          <w:sz w:val="24"/>
        </w:rPr>
        <w:t xml:space="preserve"> en el ejercicio de sus</w:t>
      </w:r>
      <w:r>
        <w:rPr>
          <w:spacing w:val="-1"/>
          <w:sz w:val="24"/>
        </w:rPr>
        <w:t xml:space="preserve"> </w:t>
      </w:r>
      <w:r>
        <w:rPr>
          <w:sz w:val="24"/>
        </w:rPr>
        <w:t>funciones.</w:t>
      </w:r>
    </w:p>
    <w:p w14:paraId="3092AE84" w14:textId="77777777" w:rsidR="00786FC0" w:rsidRDefault="00786FC0">
      <w:pPr>
        <w:pStyle w:val="Textoindependiente"/>
        <w:spacing w:before="10"/>
        <w:rPr>
          <w:sz w:val="23"/>
        </w:rPr>
      </w:pPr>
    </w:p>
    <w:p w14:paraId="063DD3C0" w14:textId="77777777" w:rsidR="00786FC0" w:rsidRDefault="002245B8">
      <w:pPr>
        <w:pStyle w:val="Textoindependiente"/>
        <w:spacing w:before="1"/>
        <w:ind w:left="680" w:right="229"/>
        <w:jc w:val="both"/>
      </w:pPr>
      <w:r>
        <w:t>En el caso de las autoridades públicas el principio de legalidad y el deber de obediencia al ordenamiento jurídico constituyen además un presupuesto fundamental para el ejercicio de sus competencias, por lo que quien proyecta una norma jurídica debe señalar las atribuciones constitucionales y las facultades legales que sirven de sustento para su expedición.</w:t>
      </w:r>
    </w:p>
    <w:p w14:paraId="0CF11F68" w14:textId="77777777" w:rsidR="00786FC0" w:rsidRDefault="00786FC0">
      <w:pPr>
        <w:jc w:val="both"/>
        <w:sectPr w:rsidR="00786FC0">
          <w:pgSz w:w="12240" w:h="15840"/>
          <w:pgMar w:top="1340" w:right="1480" w:bottom="1200" w:left="1380" w:header="0" w:footer="922" w:gutter="0"/>
          <w:cols w:space="720"/>
        </w:sectPr>
      </w:pPr>
    </w:p>
    <w:p w14:paraId="194E842B" w14:textId="77777777" w:rsidR="00786FC0" w:rsidRDefault="002245B8">
      <w:pPr>
        <w:pStyle w:val="Prrafodelista"/>
        <w:numPr>
          <w:ilvl w:val="0"/>
          <w:numId w:val="4"/>
        </w:numPr>
        <w:tabs>
          <w:tab w:val="left" w:pos="681"/>
        </w:tabs>
        <w:spacing w:before="187"/>
        <w:ind w:right="224"/>
        <w:jc w:val="both"/>
        <w:rPr>
          <w:sz w:val="24"/>
        </w:rPr>
      </w:pPr>
      <w:r>
        <w:rPr>
          <w:b/>
          <w:sz w:val="24"/>
        </w:rPr>
        <w:lastRenderedPageBreak/>
        <w:t xml:space="preserve">Seguridad jurídica: </w:t>
      </w:r>
      <w:r>
        <w:rPr>
          <w:sz w:val="24"/>
        </w:rPr>
        <w:t>Es la cualidad del ordenamiento jurídico que produce certeza y confianza en el ciudadano. Lo anterior implica para el redactor del proyecto de resolución, el conocimiento inequívoco de lo que se pretende con lo proyectado, lo que se puede hacer o exigir y sobre su alcance, así como las modificaciones sobre la situación jurídica que la disposición causará sobre los particulares considerando las normas preexistentes. En atención a este principio, quien proyecte la resolución deberá hacer un estudio sobre la vigencia y derogatoria que se producirá con su expedición. Igualmente, involucra la carga de claridad y precisión en la redacción, con el fin de que no haya nada oscuro, incierto o arbitrario en la idea que se formule, para que los destinatarios conozcan y entiendan sin ambigüedades las consecuencias de su cumplimiento o contravención.</w:t>
      </w:r>
    </w:p>
    <w:p w14:paraId="74311F9D" w14:textId="77777777" w:rsidR="00786FC0" w:rsidRDefault="00786FC0">
      <w:pPr>
        <w:pStyle w:val="Textoindependiente"/>
        <w:spacing w:before="3"/>
      </w:pPr>
    </w:p>
    <w:p w14:paraId="1B96BA81" w14:textId="77777777" w:rsidR="00786FC0" w:rsidRDefault="002245B8">
      <w:pPr>
        <w:pStyle w:val="Prrafodelista"/>
        <w:numPr>
          <w:ilvl w:val="0"/>
          <w:numId w:val="4"/>
        </w:numPr>
        <w:tabs>
          <w:tab w:val="left" w:pos="681"/>
        </w:tabs>
        <w:ind w:right="230"/>
        <w:jc w:val="both"/>
        <w:rPr>
          <w:sz w:val="24"/>
        </w:rPr>
      </w:pPr>
      <w:r>
        <w:rPr>
          <w:b/>
          <w:sz w:val="24"/>
        </w:rPr>
        <w:t xml:space="preserve">Reserva de ley: </w:t>
      </w:r>
      <w:r>
        <w:rPr>
          <w:sz w:val="24"/>
        </w:rPr>
        <w:t>Se entiende por este principio la potestad que tiene el Poder Legislativo de regular ciertas materias por sí mismo, mediante Ley y, en consecuencia, la prohibición que tiene el Ejecutivo para su regulación mediante actos</w:t>
      </w:r>
      <w:r>
        <w:rPr>
          <w:spacing w:val="-3"/>
          <w:sz w:val="24"/>
        </w:rPr>
        <w:t xml:space="preserve"> </w:t>
      </w:r>
      <w:r>
        <w:rPr>
          <w:sz w:val="24"/>
        </w:rPr>
        <w:t>administrativos.</w:t>
      </w:r>
    </w:p>
    <w:p w14:paraId="007DB312" w14:textId="77777777" w:rsidR="00786FC0" w:rsidRDefault="00786FC0">
      <w:pPr>
        <w:pStyle w:val="Textoindependiente"/>
        <w:spacing w:before="10"/>
        <w:rPr>
          <w:sz w:val="23"/>
        </w:rPr>
      </w:pPr>
    </w:p>
    <w:p w14:paraId="714B6299" w14:textId="77777777" w:rsidR="00786FC0" w:rsidRDefault="002245B8">
      <w:pPr>
        <w:pStyle w:val="Prrafodelista"/>
        <w:numPr>
          <w:ilvl w:val="0"/>
          <w:numId w:val="4"/>
        </w:numPr>
        <w:tabs>
          <w:tab w:val="left" w:pos="681"/>
        </w:tabs>
        <w:spacing w:before="1"/>
        <w:ind w:right="229"/>
        <w:jc w:val="both"/>
        <w:rPr>
          <w:sz w:val="24"/>
        </w:rPr>
      </w:pPr>
      <w:r>
        <w:rPr>
          <w:b/>
          <w:sz w:val="24"/>
        </w:rPr>
        <w:t xml:space="preserve">Eficacia o efectividad: </w:t>
      </w:r>
      <w:r>
        <w:rPr>
          <w:sz w:val="24"/>
        </w:rPr>
        <w:t>Significa que la resolución debe ser idóneos para regular la realidad en ellos</w:t>
      </w:r>
      <w:r>
        <w:rPr>
          <w:spacing w:val="-3"/>
          <w:sz w:val="24"/>
        </w:rPr>
        <w:t xml:space="preserve"> </w:t>
      </w:r>
      <w:r>
        <w:rPr>
          <w:sz w:val="24"/>
        </w:rPr>
        <w:t>descrita</w:t>
      </w:r>
      <w:r>
        <w:rPr>
          <w:spacing w:val="-5"/>
          <w:sz w:val="24"/>
        </w:rPr>
        <w:t xml:space="preserve"> </w:t>
      </w:r>
      <w:r>
        <w:rPr>
          <w:sz w:val="24"/>
        </w:rPr>
        <w:t>y,</w:t>
      </w:r>
      <w:r>
        <w:rPr>
          <w:spacing w:val="-3"/>
          <w:sz w:val="24"/>
        </w:rPr>
        <w:t xml:space="preserve"> </w:t>
      </w:r>
      <w:r>
        <w:rPr>
          <w:sz w:val="24"/>
        </w:rPr>
        <w:t>por</w:t>
      </w:r>
      <w:r>
        <w:rPr>
          <w:spacing w:val="-6"/>
          <w:sz w:val="24"/>
        </w:rPr>
        <w:t xml:space="preserve"> </w:t>
      </w:r>
      <w:r>
        <w:rPr>
          <w:sz w:val="24"/>
        </w:rPr>
        <w:t>tanto,</w:t>
      </w:r>
      <w:r>
        <w:rPr>
          <w:spacing w:val="-3"/>
          <w:sz w:val="24"/>
        </w:rPr>
        <w:t xml:space="preserve"> </w:t>
      </w:r>
      <w:r>
        <w:rPr>
          <w:sz w:val="24"/>
        </w:rPr>
        <w:t>producir</w:t>
      </w:r>
      <w:r>
        <w:rPr>
          <w:spacing w:val="-5"/>
          <w:sz w:val="24"/>
        </w:rPr>
        <w:t xml:space="preserve"> </w:t>
      </w:r>
      <w:r>
        <w:rPr>
          <w:sz w:val="24"/>
        </w:rPr>
        <w:t>los</w:t>
      </w:r>
      <w:r>
        <w:rPr>
          <w:spacing w:val="-2"/>
          <w:sz w:val="24"/>
        </w:rPr>
        <w:t xml:space="preserve"> </w:t>
      </w:r>
      <w:r>
        <w:rPr>
          <w:sz w:val="24"/>
        </w:rPr>
        <w:t>efectos</w:t>
      </w:r>
      <w:r>
        <w:rPr>
          <w:spacing w:val="-3"/>
          <w:sz w:val="24"/>
        </w:rPr>
        <w:t xml:space="preserve"> </w:t>
      </w:r>
      <w:r>
        <w:rPr>
          <w:sz w:val="24"/>
        </w:rPr>
        <w:t>jurídicos</w:t>
      </w:r>
      <w:r>
        <w:rPr>
          <w:spacing w:val="-2"/>
          <w:sz w:val="24"/>
        </w:rPr>
        <w:t xml:space="preserve"> </w:t>
      </w:r>
      <w:r>
        <w:rPr>
          <w:sz w:val="24"/>
        </w:rPr>
        <w:t>que,</w:t>
      </w:r>
      <w:r>
        <w:rPr>
          <w:spacing w:val="-4"/>
          <w:sz w:val="24"/>
        </w:rPr>
        <w:t xml:space="preserve"> </w:t>
      </w:r>
      <w:r>
        <w:rPr>
          <w:sz w:val="24"/>
        </w:rPr>
        <w:t>con</w:t>
      </w:r>
      <w:r>
        <w:rPr>
          <w:spacing w:val="-5"/>
          <w:sz w:val="24"/>
        </w:rPr>
        <w:t xml:space="preserve"> </w:t>
      </w:r>
      <w:r>
        <w:rPr>
          <w:sz w:val="24"/>
        </w:rPr>
        <w:t>su</w:t>
      </w:r>
      <w:r>
        <w:rPr>
          <w:spacing w:val="-5"/>
          <w:sz w:val="24"/>
        </w:rPr>
        <w:t xml:space="preserve"> </w:t>
      </w:r>
      <w:r>
        <w:rPr>
          <w:sz w:val="24"/>
        </w:rPr>
        <w:t>emisión,</w:t>
      </w:r>
      <w:r>
        <w:rPr>
          <w:spacing w:val="-3"/>
          <w:sz w:val="24"/>
        </w:rPr>
        <w:t xml:space="preserve"> </w:t>
      </w:r>
      <w:r>
        <w:rPr>
          <w:sz w:val="24"/>
        </w:rPr>
        <w:t>fueron</w:t>
      </w:r>
      <w:r>
        <w:rPr>
          <w:spacing w:val="-5"/>
          <w:sz w:val="24"/>
        </w:rPr>
        <w:t xml:space="preserve"> </w:t>
      </w:r>
      <w:r>
        <w:rPr>
          <w:sz w:val="24"/>
        </w:rPr>
        <w:t>proyectados</w:t>
      </w:r>
    </w:p>
    <w:p w14:paraId="74127619" w14:textId="77777777" w:rsidR="00786FC0" w:rsidRDefault="00786FC0">
      <w:pPr>
        <w:pStyle w:val="Textoindependiente"/>
        <w:spacing w:before="9"/>
        <w:rPr>
          <w:sz w:val="41"/>
        </w:rPr>
      </w:pPr>
    </w:p>
    <w:p w14:paraId="0349A5D5" w14:textId="77777777" w:rsidR="00786FC0" w:rsidRDefault="002245B8">
      <w:pPr>
        <w:pStyle w:val="Textoindependiente"/>
        <w:spacing w:line="237" w:lineRule="auto"/>
        <w:ind w:left="320" w:right="753"/>
      </w:pPr>
      <w:r>
        <w:t>De conformidad con lo anterior, el estudio de impacto y viabilidad jurídica del proyecto deberá contener, al menos, los siguientes elementos:</w:t>
      </w:r>
    </w:p>
    <w:p w14:paraId="3B6B7C86" w14:textId="77777777" w:rsidR="00786FC0" w:rsidRDefault="002245B8">
      <w:pPr>
        <w:pStyle w:val="Prrafodelista"/>
        <w:numPr>
          <w:ilvl w:val="0"/>
          <w:numId w:val="4"/>
        </w:numPr>
        <w:tabs>
          <w:tab w:val="left" w:pos="681"/>
        </w:tabs>
        <w:spacing w:before="201"/>
        <w:ind w:right="233"/>
        <w:jc w:val="both"/>
        <w:rPr>
          <w:sz w:val="24"/>
        </w:rPr>
      </w:pPr>
      <w:r>
        <w:rPr>
          <w:sz w:val="24"/>
        </w:rPr>
        <w:t>Análisis de las normas que otorgan para la expedición del proyecto de resolución, en especial de las atribuciones constitucionales o facultades legales del Director del</w:t>
      </w:r>
      <w:r>
        <w:rPr>
          <w:spacing w:val="-2"/>
          <w:sz w:val="24"/>
        </w:rPr>
        <w:t xml:space="preserve"> </w:t>
      </w:r>
      <w:r>
        <w:rPr>
          <w:sz w:val="24"/>
        </w:rPr>
        <w:t>IDPAC.</w:t>
      </w:r>
    </w:p>
    <w:p w14:paraId="2594F79A" w14:textId="77777777" w:rsidR="00786FC0" w:rsidRDefault="00786FC0">
      <w:pPr>
        <w:pStyle w:val="Textoindependiente"/>
        <w:spacing w:before="1"/>
      </w:pPr>
    </w:p>
    <w:p w14:paraId="5EEB8E09" w14:textId="77777777" w:rsidR="00786FC0" w:rsidRDefault="002245B8">
      <w:pPr>
        <w:pStyle w:val="Prrafodelista"/>
        <w:numPr>
          <w:ilvl w:val="0"/>
          <w:numId w:val="4"/>
        </w:numPr>
        <w:tabs>
          <w:tab w:val="left" w:pos="681"/>
        </w:tabs>
        <w:ind w:hanging="361"/>
        <w:rPr>
          <w:sz w:val="24"/>
        </w:rPr>
      </w:pPr>
      <w:r>
        <w:rPr>
          <w:sz w:val="24"/>
        </w:rPr>
        <w:t>La vigencia de la norma a</w:t>
      </w:r>
      <w:r>
        <w:rPr>
          <w:spacing w:val="-4"/>
          <w:sz w:val="24"/>
        </w:rPr>
        <w:t xml:space="preserve"> </w:t>
      </w:r>
      <w:r>
        <w:rPr>
          <w:sz w:val="24"/>
        </w:rPr>
        <w:t>reglamentar.</w:t>
      </w:r>
    </w:p>
    <w:p w14:paraId="0DB4C6DD" w14:textId="77777777" w:rsidR="00786FC0" w:rsidRDefault="00786FC0">
      <w:pPr>
        <w:pStyle w:val="Textoindependiente"/>
        <w:spacing w:before="4"/>
      </w:pPr>
    </w:p>
    <w:p w14:paraId="6B3DCCB9" w14:textId="77777777" w:rsidR="00786FC0" w:rsidRDefault="002245B8">
      <w:pPr>
        <w:pStyle w:val="Prrafodelista"/>
        <w:numPr>
          <w:ilvl w:val="0"/>
          <w:numId w:val="4"/>
        </w:numPr>
        <w:tabs>
          <w:tab w:val="left" w:pos="681"/>
        </w:tabs>
        <w:spacing w:line="237" w:lineRule="auto"/>
        <w:ind w:right="227"/>
        <w:jc w:val="both"/>
        <w:rPr>
          <w:sz w:val="24"/>
        </w:rPr>
      </w:pPr>
      <w:r>
        <w:rPr>
          <w:sz w:val="24"/>
        </w:rPr>
        <w:t>Listado de las disposiciones derogadas, subrogadas, modificadas, adicionadas o sustituidas, si alguno o algunos de estos efectos se produce con la expedición de la resolución</w:t>
      </w:r>
      <w:r>
        <w:rPr>
          <w:spacing w:val="-36"/>
          <w:sz w:val="24"/>
        </w:rPr>
        <w:t xml:space="preserve"> </w:t>
      </w:r>
      <w:r>
        <w:rPr>
          <w:sz w:val="24"/>
        </w:rPr>
        <w:t>pretendida.</w:t>
      </w:r>
    </w:p>
    <w:p w14:paraId="3CE3B724" w14:textId="77777777" w:rsidR="00786FC0" w:rsidRDefault="00786FC0">
      <w:pPr>
        <w:pStyle w:val="Textoindependiente"/>
        <w:spacing w:before="1"/>
      </w:pPr>
    </w:p>
    <w:p w14:paraId="06F5A325" w14:textId="77777777" w:rsidR="00786FC0" w:rsidRDefault="002245B8">
      <w:pPr>
        <w:pStyle w:val="Prrafodelista"/>
        <w:numPr>
          <w:ilvl w:val="0"/>
          <w:numId w:val="4"/>
        </w:numPr>
        <w:tabs>
          <w:tab w:val="left" w:pos="681"/>
        </w:tabs>
        <w:ind w:right="220"/>
        <w:jc w:val="both"/>
        <w:rPr>
          <w:sz w:val="24"/>
        </w:rPr>
      </w:pPr>
      <w:r>
        <w:rPr>
          <w:sz w:val="24"/>
        </w:rPr>
        <w:t>En caso de que dentro del año inmediatamente anterior ya se hubiere reglamentado la misma materia, se deberán explicar las razones para expedir un nuevo acto administrativo y el impacto que ello podría tener en la seguridad jurídica de los</w:t>
      </w:r>
      <w:r>
        <w:rPr>
          <w:spacing w:val="-13"/>
          <w:sz w:val="24"/>
        </w:rPr>
        <w:t xml:space="preserve"> </w:t>
      </w:r>
      <w:r>
        <w:rPr>
          <w:sz w:val="24"/>
        </w:rPr>
        <w:t>destinatarios.</w:t>
      </w:r>
    </w:p>
    <w:p w14:paraId="1880655C" w14:textId="77777777" w:rsidR="00786FC0" w:rsidRDefault="00786FC0">
      <w:pPr>
        <w:pStyle w:val="Textoindependiente"/>
        <w:spacing w:before="10"/>
        <w:rPr>
          <w:sz w:val="23"/>
        </w:rPr>
      </w:pPr>
    </w:p>
    <w:p w14:paraId="10BD46A1" w14:textId="77777777" w:rsidR="00786FC0" w:rsidRDefault="002245B8">
      <w:pPr>
        <w:pStyle w:val="Prrafodelista"/>
        <w:numPr>
          <w:ilvl w:val="0"/>
          <w:numId w:val="5"/>
        </w:numPr>
        <w:tabs>
          <w:tab w:val="left" w:pos="681"/>
        </w:tabs>
        <w:ind w:right="226"/>
        <w:jc w:val="both"/>
        <w:rPr>
          <w:sz w:val="24"/>
        </w:rPr>
      </w:pPr>
      <w:r>
        <w:rPr>
          <w:b/>
          <w:sz w:val="24"/>
        </w:rPr>
        <w:t xml:space="preserve">Impacto económico: </w:t>
      </w:r>
      <w:r>
        <w:rPr>
          <w:sz w:val="24"/>
        </w:rPr>
        <w:t>En los eventos en que la naturaleza de la resolución así lo amerite, deberá señalar el impacto económico, que contemplará la posibilidad de proporcionar a los destinatarios tiempo y medios suficientes para adaptarse a las nuevas condiciones que se dicten para el ejercicio de derechos y</w:t>
      </w:r>
      <w:r>
        <w:rPr>
          <w:spacing w:val="3"/>
          <w:sz w:val="24"/>
        </w:rPr>
        <w:t xml:space="preserve"> </w:t>
      </w:r>
      <w:r>
        <w:rPr>
          <w:sz w:val="24"/>
        </w:rPr>
        <w:t>obligaciones.</w:t>
      </w:r>
    </w:p>
    <w:p w14:paraId="484B378C" w14:textId="77777777" w:rsidR="00786FC0" w:rsidRDefault="00786FC0">
      <w:pPr>
        <w:pStyle w:val="Textoindependiente"/>
        <w:spacing w:before="3"/>
      </w:pPr>
    </w:p>
    <w:p w14:paraId="089EE462" w14:textId="77777777" w:rsidR="00786FC0" w:rsidRDefault="002245B8">
      <w:pPr>
        <w:pStyle w:val="Prrafodelista"/>
        <w:numPr>
          <w:ilvl w:val="0"/>
          <w:numId w:val="5"/>
        </w:numPr>
        <w:tabs>
          <w:tab w:val="left" w:pos="681"/>
        </w:tabs>
        <w:ind w:right="227"/>
        <w:jc w:val="both"/>
        <w:rPr>
          <w:sz w:val="24"/>
        </w:rPr>
      </w:pPr>
      <w:r>
        <w:rPr>
          <w:b/>
          <w:sz w:val="24"/>
        </w:rPr>
        <w:t xml:space="preserve">Impacto presupuestal: </w:t>
      </w:r>
      <w:r>
        <w:rPr>
          <w:sz w:val="24"/>
        </w:rPr>
        <w:t>Según el caso, se deberán identificar los costos fiscales del proyecto normativo y la fuente para la financiación de dicho costo. En este caso, el proyecto será conciliado</w:t>
      </w:r>
      <w:r>
        <w:rPr>
          <w:spacing w:val="-5"/>
          <w:sz w:val="24"/>
        </w:rPr>
        <w:t xml:space="preserve"> </w:t>
      </w:r>
      <w:r>
        <w:rPr>
          <w:sz w:val="24"/>
        </w:rPr>
        <w:t>con</w:t>
      </w:r>
      <w:r>
        <w:rPr>
          <w:spacing w:val="-5"/>
          <w:sz w:val="24"/>
        </w:rPr>
        <w:t xml:space="preserve"> </w:t>
      </w:r>
      <w:r>
        <w:rPr>
          <w:sz w:val="24"/>
        </w:rPr>
        <w:t>la</w:t>
      </w:r>
      <w:r>
        <w:rPr>
          <w:spacing w:val="-5"/>
          <w:sz w:val="24"/>
        </w:rPr>
        <w:t xml:space="preserve"> </w:t>
      </w:r>
      <w:r>
        <w:rPr>
          <w:sz w:val="24"/>
        </w:rPr>
        <w:t>entidad</w:t>
      </w:r>
      <w:r>
        <w:rPr>
          <w:spacing w:val="-5"/>
          <w:sz w:val="24"/>
        </w:rPr>
        <w:t xml:space="preserve"> </w:t>
      </w:r>
      <w:r>
        <w:rPr>
          <w:sz w:val="24"/>
        </w:rPr>
        <w:t>Distrital</w:t>
      </w:r>
      <w:r>
        <w:rPr>
          <w:spacing w:val="-3"/>
          <w:sz w:val="24"/>
        </w:rPr>
        <w:t xml:space="preserve"> </w:t>
      </w:r>
      <w:r>
        <w:rPr>
          <w:sz w:val="24"/>
        </w:rPr>
        <w:t>competente</w:t>
      </w:r>
      <w:r>
        <w:rPr>
          <w:spacing w:val="-5"/>
          <w:sz w:val="24"/>
        </w:rPr>
        <w:t xml:space="preserve"> </w:t>
      </w:r>
      <w:r>
        <w:rPr>
          <w:sz w:val="24"/>
        </w:rPr>
        <w:t>para</w:t>
      </w:r>
      <w:r>
        <w:rPr>
          <w:spacing w:val="-2"/>
          <w:sz w:val="24"/>
        </w:rPr>
        <w:t xml:space="preserve"> </w:t>
      </w:r>
      <w:r>
        <w:rPr>
          <w:sz w:val="24"/>
        </w:rPr>
        <w:t>el</w:t>
      </w:r>
      <w:r>
        <w:rPr>
          <w:spacing w:val="-3"/>
          <w:sz w:val="24"/>
        </w:rPr>
        <w:t xml:space="preserve"> </w:t>
      </w:r>
      <w:r>
        <w:rPr>
          <w:sz w:val="24"/>
        </w:rPr>
        <w:t>manejo</w:t>
      </w:r>
      <w:r>
        <w:rPr>
          <w:spacing w:val="-1"/>
          <w:sz w:val="24"/>
        </w:rPr>
        <w:t xml:space="preserve"> </w:t>
      </w:r>
      <w:r>
        <w:rPr>
          <w:sz w:val="24"/>
        </w:rPr>
        <w:t>del</w:t>
      </w:r>
      <w:r>
        <w:rPr>
          <w:spacing w:val="-3"/>
          <w:sz w:val="24"/>
        </w:rPr>
        <w:t xml:space="preserve"> </w:t>
      </w:r>
      <w:r>
        <w:rPr>
          <w:sz w:val="24"/>
        </w:rPr>
        <w:t>presupuesto</w:t>
      </w:r>
      <w:r>
        <w:rPr>
          <w:spacing w:val="-5"/>
          <w:sz w:val="24"/>
        </w:rPr>
        <w:t xml:space="preserve"> </w:t>
      </w:r>
      <w:r>
        <w:rPr>
          <w:sz w:val="24"/>
        </w:rPr>
        <w:t>dentro</w:t>
      </w:r>
      <w:r>
        <w:rPr>
          <w:spacing w:val="-5"/>
          <w:sz w:val="24"/>
        </w:rPr>
        <w:t xml:space="preserve"> </w:t>
      </w:r>
      <w:r>
        <w:rPr>
          <w:sz w:val="24"/>
        </w:rPr>
        <w:t>del</w:t>
      </w:r>
      <w:r>
        <w:rPr>
          <w:spacing w:val="-3"/>
          <w:sz w:val="24"/>
        </w:rPr>
        <w:t xml:space="preserve"> </w:t>
      </w:r>
      <w:r>
        <w:rPr>
          <w:sz w:val="24"/>
        </w:rPr>
        <w:t>Distrito.</w:t>
      </w:r>
    </w:p>
    <w:p w14:paraId="52AC3401" w14:textId="77777777" w:rsidR="00786FC0" w:rsidRDefault="00786FC0">
      <w:pPr>
        <w:pStyle w:val="Textoindependiente"/>
        <w:spacing w:before="11"/>
        <w:rPr>
          <w:sz w:val="23"/>
        </w:rPr>
      </w:pPr>
    </w:p>
    <w:p w14:paraId="3353F13E" w14:textId="77777777" w:rsidR="00786FC0" w:rsidRDefault="002245B8">
      <w:pPr>
        <w:pStyle w:val="Textoindependiente"/>
        <w:ind w:left="320"/>
      </w:pPr>
      <w:r>
        <w:t>Finalmente, cuando se requiera, deberá elaborarse un estudio de impacto ambiental y ecológico, si llegare a ser del</w:t>
      </w:r>
      <w:r>
        <w:rPr>
          <w:spacing w:val="-3"/>
        </w:rPr>
        <w:t xml:space="preserve"> </w:t>
      </w:r>
      <w:r>
        <w:t>caso.</w:t>
      </w:r>
    </w:p>
    <w:p w14:paraId="365A9A10" w14:textId="77777777" w:rsidR="00786FC0" w:rsidRDefault="00786FC0">
      <w:pPr>
        <w:sectPr w:rsidR="00786FC0">
          <w:pgSz w:w="12240" w:h="15840"/>
          <w:pgMar w:top="1500" w:right="1480" w:bottom="1200" w:left="1380" w:header="0" w:footer="922" w:gutter="0"/>
          <w:cols w:space="720"/>
        </w:sectPr>
      </w:pPr>
    </w:p>
    <w:p w14:paraId="4CD516AD" w14:textId="77777777" w:rsidR="00786FC0" w:rsidRDefault="002245B8">
      <w:pPr>
        <w:pStyle w:val="Ttulo1"/>
        <w:numPr>
          <w:ilvl w:val="2"/>
          <w:numId w:val="7"/>
        </w:numPr>
        <w:tabs>
          <w:tab w:val="left" w:pos="1040"/>
          <w:tab w:val="left" w:pos="1041"/>
        </w:tabs>
        <w:spacing w:before="71"/>
      </w:pPr>
      <w:bookmarkStart w:id="12" w:name="_bookmark11"/>
      <w:bookmarkEnd w:id="12"/>
      <w:r>
        <w:lastRenderedPageBreak/>
        <w:t>VERIFICACIÓN Y MEMORIA</w:t>
      </w:r>
      <w:r>
        <w:rPr>
          <w:spacing w:val="-4"/>
        </w:rPr>
        <w:t xml:space="preserve"> </w:t>
      </w:r>
      <w:r>
        <w:t>JUSTIFICATIVA</w:t>
      </w:r>
    </w:p>
    <w:p w14:paraId="25D3D3E6" w14:textId="77777777" w:rsidR="00786FC0" w:rsidRDefault="00786FC0">
      <w:pPr>
        <w:pStyle w:val="Textoindependiente"/>
        <w:spacing w:before="1"/>
        <w:rPr>
          <w:b/>
        </w:rPr>
      </w:pPr>
    </w:p>
    <w:p w14:paraId="4A74EB5B" w14:textId="77777777" w:rsidR="00786FC0" w:rsidRDefault="002245B8">
      <w:pPr>
        <w:pStyle w:val="Textoindependiente"/>
        <w:ind w:left="320" w:right="233"/>
        <w:jc w:val="both"/>
      </w:pPr>
      <w:r>
        <w:t>Una vez verificados los pasos y requisitos contemplados en la etapa previa, se podrá iniciar la etapa de redacción del proyecto de resolución de carácter general.</w:t>
      </w:r>
    </w:p>
    <w:p w14:paraId="0275E2DF" w14:textId="77777777" w:rsidR="00786FC0" w:rsidRDefault="00786FC0">
      <w:pPr>
        <w:pStyle w:val="Textoindependiente"/>
        <w:spacing w:before="3"/>
      </w:pPr>
    </w:p>
    <w:p w14:paraId="7F8D2C32" w14:textId="77777777" w:rsidR="00786FC0" w:rsidRDefault="002245B8">
      <w:pPr>
        <w:pStyle w:val="Textoindependiente"/>
        <w:ind w:left="320" w:right="217"/>
        <w:jc w:val="both"/>
      </w:pPr>
      <w:r>
        <w:t>Los insumos generados en la etapa previa, en particular, el “Estudio de Impacto Normativo”, servirán no sólo para la redacción de la resolución sino para la elaboración de la memoria justificativa que deberá acompañarse a todo proyecto de acto administrativo que sea sometido a la firma del Director del IDPAC.</w:t>
      </w:r>
    </w:p>
    <w:p w14:paraId="65E57A4B" w14:textId="77777777" w:rsidR="00786FC0" w:rsidRDefault="00786FC0">
      <w:pPr>
        <w:pStyle w:val="Textoindependiente"/>
        <w:spacing w:before="10"/>
        <w:rPr>
          <w:sz w:val="23"/>
        </w:rPr>
      </w:pPr>
    </w:p>
    <w:p w14:paraId="2F917107" w14:textId="77777777" w:rsidR="00786FC0" w:rsidRDefault="002245B8">
      <w:pPr>
        <w:pStyle w:val="Ttulo1"/>
        <w:numPr>
          <w:ilvl w:val="1"/>
          <w:numId w:val="3"/>
        </w:numPr>
        <w:tabs>
          <w:tab w:val="left" w:pos="773"/>
        </w:tabs>
        <w:ind w:hanging="453"/>
      </w:pPr>
      <w:bookmarkStart w:id="13" w:name="_bookmark12"/>
      <w:bookmarkEnd w:id="13"/>
      <w:r>
        <w:t>ETAPA DE</w:t>
      </w:r>
      <w:r>
        <w:rPr>
          <w:spacing w:val="-6"/>
        </w:rPr>
        <w:t xml:space="preserve"> </w:t>
      </w:r>
      <w:r>
        <w:t>REDACCIÓN</w:t>
      </w:r>
    </w:p>
    <w:p w14:paraId="79A9F4F4" w14:textId="77777777" w:rsidR="00786FC0" w:rsidRDefault="00786FC0">
      <w:pPr>
        <w:pStyle w:val="Textoindependiente"/>
        <w:spacing w:before="1"/>
        <w:rPr>
          <w:b/>
        </w:rPr>
      </w:pPr>
    </w:p>
    <w:p w14:paraId="08272590" w14:textId="77777777" w:rsidR="00786FC0" w:rsidRDefault="002245B8">
      <w:pPr>
        <w:pStyle w:val="Textoindependiente"/>
        <w:spacing w:before="1"/>
        <w:ind w:left="320" w:right="219"/>
        <w:jc w:val="both"/>
      </w:pPr>
      <w:r>
        <w:t>Después de planear el contenido y recabar la información necesaria para desarrollar las ideas generadas y convertirlas en un proyecto de acto administrativo para firma del Director del IDPAC, comenzará la etapa de redacción, para lo cual resulta recomendable seguir una estructura mínima que permita materializar una secuencia idónea desde el punto de vista de la técnica normativa.</w:t>
      </w:r>
    </w:p>
    <w:p w14:paraId="60D8AE99" w14:textId="77777777" w:rsidR="00786FC0" w:rsidRDefault="00786FC0">
      <w:pPr>
        <w:pStyle w:val="Textoindependiente"/>
        <w:spacing w:before="5"/>
        <w:rPr>
          <w:sz w:val="27"/>
        </w:rPr>
      </w:pPr>
    </w:p>
    <w:p w14:paraId="73AF00A4" w14:textId="77777777" w:rsidR="00786FC0" w:rsidRDefault="002245B8">
      <w:pPr>
        <w:pStyle w:val="Ttulo1"/>
        <w:numPr>
          <w:ilvl w:val="2"/>
          <w:numId w:val="3"/>
        </w:numPr>
        <w:tabs>
          <w:tab w:val="left" w:pos="1040"/>
          <w:tab w:val="left" w:pos="1041"/>
        </w:tabs>
      </w:pPr>
      <w:bookmarkStart w:id="14" w:name="_bookmark13"/>
      <w:bookmarkEnd w:id="14"/>
      <w:r>
        <w:t>ESTRUCTURA</w:t>
      </w:r>
      <w:r>
        <w:rPr>
          <w:spacing w:val="-3"/>
        </w:rPr>
        <w:t xml:space="preserve"> </w:t>
      </w:r>
      <w:r>
        <w:t>NORMATIVA</w:t>
      </w:r>
    </w:p>
    <w:p w14:paraId="1BB88459" w14:textId="77777777" w:rsidR="00786FC0" w:rsidRDefault="00786FC0">
      <w:pPr>
        <w:pStyle w:val="Textoindependiente"/>
        <w:spacing w:before="1"/>
        <w:rPr>
          <w:b/>
        </w:rPr>
      </w:pPr>
    </w:p>
    <w:p w14:paraId="10BA0C0C" w14:textId="77777777" w:rsidR="00786FC0" w:rsidRDefault="002245B8">
      <w:pPr>
        <w:pStyle w:val="Textoindependiente"/>
        <w:ind w:left="320"/>
        <w:jc w:val="both"/>
      </w:pPr>
      <w:r>
        <w:t>Toda resolución deberá contar con la siguiente estructura:</w:t>
      </w:r>
    </w:p>
    <w:p w14:paraId="4C6CE74C" w14:textId="77777777" w:rsidR="00786FC0" w:rsidRDefault="00786FC0">
      <w:pPr>
        <w:pStyle w:val="Textoindependiente"/>
        <w:spacing w:before="9"/>
        <w:rPr>
          <w:sz w:val="23"/>
        </w:rPr>
      </w:pPr>
    </w:p>
    <w:p w14:paraId="08F23EA1" w14:textId="77777777" w:rsidR="00786FC0" w:rsidRDefault="002245B8">
      <w:pPr>
        <w:pStyle w:val="Ttulo1"/>
        <w:numPr>
          <w:ilvl w:val="0"/>
          <w:numId w:val="2"/>
        </w:numPr>
        <w:tabs>
          <w:tab w:val="left" w:pos="680"/>
          <w:tab w:val="left" w:pos="681"/>
        </w:tabs>
        <w:ind w:hanging="469"/>
        <w:jc w:val="left"/>
      </w:pPr>
      <w:r>
        <w:t>Encabezado</w:t>
      </w:r>
    </w:p>
    <w:p w14:paraId="50596F2B" w14:textId="77777777" w:rsidR="00786FC0" w:rsidRDefault="00786FC0">
      <w:pPr>
        <w:pStyle w:val="Textoindependiente"/>
        <w:spacing w:before="1"/>
        <w:rPr>
          <w:b/>
        </w:rPr>
      </w:pPr>
    </w:p>
    <w:p w14:paraId="120AA5CE" w14:textId="77777777" w:rsidR="00786FC0" w:rsidRDefault="002245B8">
      <w:pPr>
        <w:pStyle w:val="Textoindependiente"/>
        <w:ind w:left="320" w:right="222"/>
        <w:jc w:val="both"/>
      </w:pPr>
      <w:r>
        <w:t>Contendrá la denominación del acto utilizando las palabras en mayúsculas: "RESOLUCIÓN", seguidamente se dejará un espacio suficiente para el número y la fecha de expedición, para lo cual, debe realizarse la solicitud de asignación de numeración a la Oficina Asesora Jurídica, mediante correo electrónico a “</w:t>
      </w:r>
      <w:hyperlink r:id="rId10">
        <w:r>
          <w:t>oficinaasesorajuridica@participacionbogota.gov.co</w:t>
        </w:r>
      </w:hyperlink>
      <w:r>
        <w:t>” identificando:</w:t>
      </w:r>
    </w:p>
    <w:p w14:paraId="3D8799DE" w14:textId="77777777" w:rsidR="00786FC0" w:rsidRDefault="00786FC0">
      <w:pPr>
        <w:pStyle w:val="Textoindependiente"/>
      </w:pPr>
    </w:p>
    <w:p w14:paraId="16269ECF" w14:textId="77777777" w:rsidR="00786FC0" w:rsidRDefault="002245B8">
      <w:pPr>
        <w:pStyle w:val="Prrafodelista"/>
        <w:numPr>
          <w:ilvl w:val="1"/>
          <w:numId w:val="2"/>
        </w:numPr>
        <w:tabs>
          <w:tab w:val="left" w:pos="681"/>
        </w:tabs>
        <w:ind w:hanging="361"/>
        <w:rPr>
          <w:sz w:val="24"/>
        </w:rPr>
      </w:pPr>
      <w:r>
        <w:rPr>
          <w:sz w:val="24"/>
        </w:rPr>
        <w:t>Asunto del acto</w:t>
      </w:r>
      <w:r>
        <w:rPr>
          <w:spacing w:val="-2"/>
          <w:sz w:val="24"/>
        </w:rPr>
        <w:t xml:space="preserve"> </w:t>
      </w:r>
      <w:r>
        <w:rPr>
          <w:sz w:val="24"/>
        </w:rPr>
        <w:t>administrativo</w:t>
      </w:r>
    </w:p>
    <w:p w14:paraId="62A737C6" w14:textId="77777777" w:rsidR="00786FC0" w:rsidRDefault="002245B8">
      <w:pPr>
        <w:pStyle w:val="Prrafodelista"/>
        <w:numPr>
          <w:ilvl w:val="1"/>
          <w:numId w:val="2"/>
        </w:numPr>
        <w:tabs>
          <w:tab w:val="left" w:pos="736"/>
          <w:tab w:val="left" w:pos="737"/>
        </w:tabs>
        <w:ind w:left="736" w:hanging="417"/>
        <w:rPr>
          <w:sz w:val="24"/>
        </w:rPr>
      </w:pPr>
      <w:r>
        <w:rPr>
          <w:sz w:val="24"/>
        </w:rPr>
        <w:t>Funcionario y dependencia a</w:t>
      </w:r>
      <w:r>
        <w:rPr>
          <w:spacing w:val="-2"/>
          <w:sz w:val="24"/>
        </w:rPr>
        <w:t xml:space="preserve"> </w:t>
      </w:r>
      <w:r>
        <w:rPr>
          <w:sz w:val="24"/>
        </w:rPr>
        <w:t>cargo</w:t>
      </w:r>
    </w:p>
    <w:p w14:paraId="44139932" w14:textId="77777777" w:rsidR="00786FC0" w:rsidRDefault="00786FC0">
      <w:pPr>
        <w:pStyle w:val="Textoindependiente"/>
        <w:spacing w:before="1"/>
      </w:pPr>
    </w:p>
    <w:p w14:paraId="3EE8ED14" w14:textId="77777777" w:rsidR="00786FC0" w:rsidRDefault="002245B8">
      <w:pPr>
        <w:pStyle w:val="Ttulo1"/>
        <w:numPr>
          <w:ilvl w:val="0"/>
          <w:numId w:val="2"/>
        </w:numPr>
        <w:tabs>
          <w:tab w:val="left" w:pos="680"/>
          <w:tab w:val="left" w:pos="681"/>
        </w:tabs>
        <w:ind w:hanging="525"/>
        <w:jc w:val="left"/>
      </w:pPr>
      <w:r>
        <w:t>Epígrafe</w:t>
      </w:r>
    </w:p>
    <w:p w14:paraId="08DBF0E9" w14:textId="77777777" w:rsidR="00786FC0" w:rsidRDefault="00786FC0">
      <w:pPr>
        <w:pStyle w:val="Textoindependiente"/>
        <w:spacing w:before="9"/>
        <w:rPr>
          <w:b/>
          <w:sz w:val="23"/>
        </w:rPr>
      </w:pPr>
    </w:p>
    <w:p w14:paraId="78B5C98C" w14:textId="77777777" w:rsidR="00786FC0" w:rsidRDefault="002245B8">
      <w:pPr>
        <w:pStyle w:val="Textoindependiente"/>
        <w:ind w:left="320" w:right="229"/>
        <w:jc w:val="both"/>
      </w:pPr>
      <w:r>
        <w:t>Constituye el título de la resolución y sirve para indicar brevemente una idea del contenido o tema. El epígrafe cumplirá con la siguiente técnica normativa:</w:t>
      </w:r>
    </w:p>
    <w:p w14:paraId="7101F4D2" w14:textId="77777777" w:rsidR="00786FC0" w:rsidRDefault="00786FC0">
      <w:pPr>
        <w:pStyle w:val="Textoindependiente"/>
        <w:spacing w:before="2"/>
      </w:pPr>
    </w:p>
    <w:p w14:paraId="731A0AF5" w14:textId="77777777" w:rsidR="00786FC0" w:rsidRDefault="002245B8">
      <w:pPr>
        <w:pStyle w:val="Prrafodelista"/>
        <w:numPr>
          <w:ilvl w:val="1"/>
          <w:numId w:val="2"/>
        </w:numPr>
        <w:tabs>
          <w:tab w:val="left" w:pos="681"/>
        </w:tabs>
        <w:spacing w:before="1"/>
        <w:ind w:hanging="361"/>
        <w:rPr>
          <w:sz w:val="24"/>
        </w:rPr>
      </w:pPr>
      <w:r>
        <w:rPr>
          <w:sz w:val="24"/>
        </w:rPr>
        <w:t>Indicar el objeto sobre el cual trata el contenido de la</w:t>
      </w:r>
      <w:r>
        <w:rPr>
          <w:spacing w:val="-10"/>
          <w:sz w:val="24"/>
        </w:rPr>
        <w:t xml:space="preserve"> </w:t>
      </w:r>
      <w:r>
        <w:rPr>
          <w:sz w:val="24"/>
        </w:rPr>
        <w:t>resolución.</w:t>
      </w:r>
    </w:p>
    <w:p w14:paraId="49233DC8" w14:textId="77777777" w:rsidR="00786FC0" w:rsidRDefault="002245B8">
      <w:pPr>
        <w:pStyle w:val="Prrafodelista"/>
        <w:numPr>
          <w:ilvl w:val="1"/>
          <w:numId w:val="2"/>
        </w:numPr>
        <w:tabs>
          <w:tab w:val="left" w:pos="681"/>
        </w:tabs>
        <w:ind w:hanging="361"/>
        <w:rPr>
          <w:sz w:val="24"/>
        </w:rPr>
      </w:pPr>
      <w:r>
        <w:rPr>
          <w:sz w:val="24"/>
        </w:rPr>
        <w:t>Corto y preciso, subsiguiente al encabezado de “Resolución No.</w:t>
      </w:r>
      <w:r>
        <w:rPr>
          <w:spacing w:val="-5"/>
          <w:sz w:val="24"/>
        </w:rPr>
        <w:t xml:space="preserve"> </w:t>
      </w:r>
      <w:r>
        <w:rPr>
          <w:sz w:val="24"/>
        </w:rPr>
        <w:t>“</w:t>
      </w:r>
    </w:p>
    <w:p w14:paraId="68060755" w14:textId="77777777" w:rsidR="00786FC0" w:rsidRDefault="002245B8">
      <w:pPr>
        <w:pStyle w:val="Prrafodelista"/>
        <w:numPr>
          <w:ilvl w:val="1"/>
          <w:numId w:val="2"/>
        </w:numPr>
        <w:tabs>
          <w:tab w:val="left" w:pos="681"/>
        </w:tabs>
        <w:spacing w:before="1"/>
        <w:ind w:right="231"/>
        <w:rPr>
          <w:sz w:val="24"/>
        </w:rPr>
      </w:pPr>
      <w:r>
        <w:rPr>
          <w:sz w:val="24"/>
        </w:rPr>
        <w:t>Único para cada resolución, es decir, el título del acto debe ser diferente de los títulos de otros actos</w:t>
      </w:r>
      <w:r>
        <w:rPr>
          <w:spacing w:val="1"/>
          <w:sz w:val="24"/>
        </w:rPr>
        <w:t xml:space="preserve"> </w:t>
      </w:r>
      <w:r>
        <w:rPr>
          <w:sz w:val="24"/>
        </w:rPr>
        <w:t>vigentes.</w:t>
      </w:r>
    </w:p>
    <w:p w14:paraId="4A543460" w14:textId="77777777" w:rsidR="00786FC0" w:rsidRDefault="002245B8">
      <w:pPr>
        <w:pStyle w:val="Prrafodelista"/>
        <w:numPr>
          <w:ilvl w:val="1"/>
          <w:numId w:val="2"/>
        </w:numPr>
        <w:tabs>
          <w:tab w:val="left" w:pos="681"/>
        </w:tabs>
        <w:ind w:right="234"/>
        <w:rPr>
          <w:sz w:val="24"/>
        </w:rPr>
      </w:pPr>
      <w:r>
        <w:rPr>
          <w:sz w:val="24"/>
        </w:rPr>
        <w:t>No inducir a error sobre el contenido de la parte dispositiva. Debe dar una idea lo más clara posible del contenido del</w:t>
      </w:r>
      <w:r>
        <w:rPr>
          <w:spacing w:val="1"/>
          <w:sz w:val="24"/>
        </w:rPr>
        <w:t xml:space="preserve"> </w:t>
      </w:r>
      <w:r>
        <w:rPr>
          <w:sz w:val="24"/>
        </w:rPr>
        <w:t>acto.</w:t>
      </w:r>
    </w:p>
    <w:p w14:paraId="1B6A2151" w14:textId="77777777" w:rsidR="00786FC0" w:rsidRDefault="00786FC0">
      <w:pPr>
        <w:pStyle w:val="Textoindependiente"/>
        <w:spacing w:before="10"/>
        <w:rPr>
          <w:sz w:val="23"/>
        </w:rPr>
      </w:pPr>
    </w:p>
    <w:p w14:paraId="518CDD1E" w14:textId="77777777" w:rsidR="00786FC0" w:rsidRDefault="002245B8">
      <w:pPr>
        <w:pStyle w:val="Ttulo1"/>
        <w:numPr>
          <w:ilvl w:val="0"/>
          <w:numId w:val="2"/>
        </w:numPr>
        <w:tabs>
          <w:tab w:val="left" w:pos="680"/>
          <w:tab w:val="left" w:pos="681"/>
        </w:tabs>
        <w:ind w:hanging="581"/>
        <w:jc w:val="left"/>
      </w:pPr>
      <w:r>
        <w:t>Competencia, atribuciones constitucionales o facultades</w:t>
      </w:r>
      <w:r>
        <w:rPr>
          <w:spacing w:val="-6"/>
        </w:rPr>
        <w:t xml:space="preserve"> </w:t>
      </w:r>
      <w:r>
        <w:t>legales.</w:t>
      </w:r>
    </w:p>
    <w:p w14:paraId="240BA6AF" w14:textId="77777777" w:rsidR="00786FC0" w:rsidRDefault="00786FC0">
      <w:pPr>
        <w:pStyle w:val="Textoindependiente"/>
        <w:spacing w:before="4"/>
        <w:rPr>
          <w:b/>
        </w:rPr>
      </w:pPr>
    </w:p>
    <w:p w14:paraId="6E0658CB" w14:textId="77777777" w:rsidR="00786FC0" w:rsidRDefault="002245B8">
      <w:pPr>
        <w:pStyle w:val="Textoindependiente"/>
        <w:spacing w:line="237" w:lineRule="auto"/>
        <w:ind w:left="320" w:right="221"/>
        <w:jc w:val="both"/>
      </w:pPr>
      <w:r>
        <w:t>Deberá indicarse las disposiciones de orden constitucional o legal que asignan la competencia del Director del IDPAC para expedir el proyecto de resolución. Cuando se citen normas de distinta</w:t>
      </w:r>
    </w:p>
    <w:p w14:paraId="0489600E" w14:textId="77777777" w:rsidR="00786FC0" w:rsidRDefault="00786FC0">
      <w:pPr>
        <w:spacing w:line="237" w:lineRule="auto"/>
        <w:jc w:val="both"/>
        <w:sectPr w:rsidR="00786FC0">
          <w:pgSz w:w="12240" w:h="15840"/>
          <w:pgMar w:top="1340" w:right="1480" w:bottom="1200" w:left="1380" w:header="0" w:footer="922" w:gutter="0"/>
          <w:cols w:space="720"/>
        </w:sectPr>
      </w:pPr>
    </w:p>
    <w:p w14:paraId="2536B9C0" w14:textId="77777777" w:rsidR="00786FC0" w:rsidRDefault="002245B8">
      <w:pPr>
        <w:pStyle w:val="Textoindependiente"/>
        <w:spacing w:before="71"/>
        <w:ind w:left="320" w:right="228"/>
        <w:jc w:val="both"/>
      </w:pPr>
      <w:r>
        <w:lastRenderedPageBreak/>
        <w:t>jerarquía, deberán mencionarse en primer lugar las constitucionales y luego las legales, citando cronológicamente de la más antigua a la nueva.</w:t>
      </w:r>
    </w:p>
    <w:p w14:paraId="3F80CB39" w14:textId="77777777" w:rsidR="00786FC0" w:rsidRDefault="00786FC0">
      <w:pPr>
        <w:pStyle w:val="Textoindependiente"/>
        <w:spacing w:before="2"/>
      </w:pPr>
    </w:p>
    <w:p w14:paraId="4B0126B1" w14:textId="77777777" w:rsidR="00786FC0" w:rsidRDefault="002245B8">
      <w:pPr>
        <w:pStyle w:val="Ttulo1"/>
        <w:numPr>
          <w:ilvl w:val="0"/>
          <w:numId w:val="2"/>
        </w:numPr>
        <w:tabs>
          <w:tab w:val="left" w:pos="680"/>
          <w:tab w:val="left" w:pos="681"/>
        </w:tabs>
        <w:ind w:hanging="581"/>
        <w:jc w:val="left"/>
      </w:pPr>
      <w:r>
        <w:t>Parte considerativa o</w:t>
      </w:r>
      <w:r>
        <w:rPr>
          <w:spacing w:val="-3"/>
        </w:rPr>
        <w:t xml:space="preserve"> </w:t>
      </w:r>
      <w:r>
        <w:t>motiva.</w:t>
      </w:r>
    </w:p>
    <w:p w14:paraId="06363E1A" w14:textId="77777777" w:rsidR="00786FC0" w:rsidRDefault="00786FC0">
      <w:pPr>
        <w:pStyle w:val="Textoindependiente"/>
        <w:spacing w:before="4"/>
        <w:rPr>
          <w:b/>
        </w:rPr>
      </w:pPr>
    </w:p>
    <w:p w14:paraId="69F93134" w14:textId="77777777" w:rsidR="00786FC0" w:rsidRDefault="002245B8">
      <w:pPr>
        <w:pStyle w:val="Textoindependiente"/>
        <w:spacing w:line="237" w:lineRule="auto"/>
        <w:ind w:left="320" w:right="230"/>
        <w:jc w:val="both"/>
      </w:pPr>
      <w:r>
        <w:t>Se identificará con la palabra en mayúsculas "CONSIDERANDO", y continúa con párrafos formados por una o por varias frases completas. Se formula de modo no imperativo ya que no debe confundirse con la parte dispositiva.</w:t>
      </w:r>
    </w:p>
    <w:p w14:paraId="17E175DA" w14:textId="77777777" w:rsidR="00786FC0" w:rsidRDefault="00786FC0">
      <w:pPr>
        <w:pStyle w:val="Textoindependiente"/>
        <w:spacing w:before="4"/>
      </w:pPr>
    </w:p>
    <w:p w14:paraId="3F72FD7E" w14:textId="77777777" w:rsidR="00786FC0" w:rsidRDefault="002245B8">
      <w:pPr>
        <w:pStyle w:val="Textoindependiente"/>
        <w:spacing w:before="1"/>
        <w:ind w:left="320" w:right="219"/>
        <w:jc w:val="both"/>
      </w:pPr>
      <w:r>
        <w:t>El acápite de los considerandos contiene la motivación del acto administrativo y se ubica entre la competencia y la parte dispositiva. La motivación consistirá en una breve explicación de los antecedentes y las necesidades que llevaron a la elaboración del proyecto de resolución a efectos de justificar su</w:t>
      </w:r>
      <w:r>
        <w:rPr>
          <w:spacing w:val="-4"/>
        </w:rPr>
        <w:t xml:space="preserve"> </w:t>
      </w:r>
      <w:r>
        <w:t>expedición.</w:t>
      </w:r>
    </w:p>
    <w:p w14:paraId="3973A7AF" w14:textId="77777777" w:rsidR="00786FC0" w:rsidRDefault="00786FC0">
      <w:pPr>
        <w:pStyle w:val="Textoindependiente"/>
        <w:spacing w:before="10"/>
        <w:rPr>
          <w:sz w:val="23"/>
        </w:rPr>
      </w:pPr>
    </w:p>
    <w:p w14:paraId="24F4C768" w14:textId="77777777" w:rsidR="00786FC0" w:rsidRDefault="002245B8">
      <w:pPr>
        <w:pStyle w:val="Textoindependiente"/>
        <w:ind w:left="320" w:right="231"/>
        <w:jc w:val="both"/>
      </w:pPr>
      <w:r>
        <w:t>Si bien no existen criterios habituales que indiquen el contenido de la parte motiva, es recomendable que se incluyan, cuando a ello haya lugar, al menos, los siguientes puntos:</w:t>
      </w:r>
    </w:p>
    <w:p w14:paraId="5D92AAA9" w14:textId="77777777" w:rsidR="00786FC0" w:rsidRDefault="00786FC0">
      <w:pPr>
        <w:pStyle w:val="Textoindependiente"/>
        <w:spacing w:before="2"/>
      </w:pPr>
    </w:p>
    <w:p w14:paraId="5EA9F2FA" w14:textId="77777777" w:rsidR="00786FC0" w:rsidRDefault="002245B8">
      <w:pPr>
        <w:pStyle w:val="Prrafodelista"/>
        <w:numPr>
          <w:ilvl w:val="1"/>
          <w:numId w:val="2"/>
        </w:numPr>
        <w:tabs>
          <w:tab w:val="left" w:pos="681"/>
        </w:tabs>
        <w:spacing w:before="1"/>
        <w:ind w:right="229"/>
        <w:rPr>
          <w:sz w:val="24"/>
        </w:rPr>
      </w:pPr>
      <w:r>
        <w:rPr>
          <w:sz w:val="24"/>
        </w:rPr>
        <w:t>Exposición concisa de los elementos de hecho y de derecho que se han tomado en consideración.</w:t>
      </w:r>
    </w:p>
    <w:p w14:paraId="38DB5C01" w14:textId="77777777" w:rsidR="00786FC0" w:rsidRDefault="002245B8">
      <w:pPr>
        <w:pStyle w:val="Prrafodelista"/>
        <w:numPr>
          <w:ilvl w:val="1"/>
          <w:numId w:val="2"/>
        </w:numPr>
        <w:tabs>
          <w:tab w:val="left" w:pos="681"/>
        </w:tabs>
        <w:spacing w:before="3" w:line="237" w:lineRule="auto"/>
        <w:ind w:right="234"/>
        <w:rPr>
          <w:sz w:val="24"/>
        </w:rPr>
      </w:pPr>
      <w:r>
        <w:rPr>
          <w:sz w:val="24"/>
        </w:rPr>
        <w:t>Si resultare necesario recordar el contexto histórico del acto, el relato seguirá el orden cronológico de los</w:t>
      </w:r>
      <w:r>
        <w:rPr>
          <w:spacing w:val="-1"/>
          <w:sz w:val="24"/>
        </w:rPr>
        <w:t xml:space="preserve"> </w:t>
      </w:r>
      <w:r>
        <w:rPr>
          <w:sz w:val="24"/>
        </w:rPr>
        <w:t>hechos.</w:t>
      </w:r>
    </w:p>
    <w:p w14:paraId="52655D84" w14:textId="77777777" w:rsidR="00786FC0" w:rsidRDefault="002245B8">
      <w:pPr>
        <w:pStyle w:val="Prrafodelista"/>
        <w:numPr>
          <w:ilvl w:val="1"/>
          <w:numId w:val="2"/>
        </w:numPr>
        <w:tabs>
          <w:tab w:val="left" w:pos="681"/>
        </w:tabs>
        <w:spacing w:before="1"/>
        <w:ind w:right="232"/>
        <w:rPr>
          <w:sz w:val="24"/>
        </w:rPr>
      </w:pPr>
      <w:r>
        <w:rPr>
          <w:sz w:val="24"/>
        </w:rPr>
        <w:t>La justificación del contenido material del proyecto, que corresponde al conjunto de argumentos políticos, económicos, jurídicos o de cualquier orden que sirvan de soporte a la</w:t>
      </w:r>
      <w:r>
        <w:rPr>
          <w:spacing w:val="-28"/>
          <w:sz w:val="24"/>
        </w:rPr>
        <w:t xml:space="preserve"> </w:t>
      </w:r>
      <w:r>
        <w:rPr>
          <w:sz w:val="24"/>
        </w:rPr>
        <w:t>iniciativa.</w:t>
      </w:r>
    </w:p>
    <w:p w14:paraId="15C171EA" w14:textId="77777777" w:rsidR="00786FC0" w:rsidRDefault="002245B8">
      <w:pPr>
        <w:pStyle w:val="Prrafodelista"/>
        <w:numPr>
          <w:ilvl w:val="1"/>
          <w:numId w:val="2"/>
        </w:numPr>
        <w:tabs>
          <w:tab w:val="left" w:pos="681"/>
        </w:tabs>
        <w:spacing w:before="1"/>
        <w:ind w:hanging="361"/>
        <w:rPr>
          <w:sz w:val="24"/>
        </w:rPr>
      </w:pPr>
      <w:r>
        <w:rPr>
          <w:sz w:val="24"/>
        </w:rPr>
        <w:t>Los objetivos que pretenden lograrse.</w:t>
      </w:r>
    </w:p>
    <w:p w14:paraId="393BD322" w14:textId="77777777" w:rsidR="00786FC0" w:rsidRDefault="002245B8">
      <w:pPr>
        <w:pStyle w:val="Prrafodelista"/>
        <w:numPr>
          <w:ilvl w:val="1"/>
          <w:numId w:val="2"/>
        </w:numPr>
        <w:tabs>
          <w:tab w:val="left" w:pos="681"/>
        </w:tabs>
        <w:ind w:right="230"/>
        <w:jc w:val="both"/>
        <w:rPr>
          <w:sz w:val="24"/>
        </w:rPr>
      </w:pPr>
      <w:r>
        <w:rPr>
          <w:sz w:val="24"/>
        </w:rPr>
        <w:t>La indicación de que se cumplió con el requisito de la consulta o de participación ciudadana, cuando el ordenamiento jurídico lo</w:t>
      </w:r>
      <w:r>
        <w:rPr>
          <w:spacing w:val="-5"/>
          <w:sz w:val="24"/>
        </w:rPr>
        <w:t xml:space="preserve"> </w:t>
      </w:r>
      <w:r>
        <w:rPr>
          <w:sz w:val="24"/>
        </w:rPr>
        <w:t>exija.</w:t>
      </w:r>
    </w:p>
    <w:p w14:paraId="471F90E0" w14:textId="77777777" w:rsidR="00786FC0" w:rsidRDefault="002245B8">
      <w:pPr>
        <w:pStyle w:val="Prrafodelista"/>
        <w:numPr>
          <w:ilvl w:val="1"/>
          <w:numId w:val="2"/>
        </w:numPr>
        <w:tabs>
          <w:tab w:val="left" w:pos="681"/>
        </w:tabs>
        <w:spacing w:before="4" w:line="237" w:lineRule="auto"/>
        <w:ind w:right="228"/>
        <w:jc w:val="both"/>
        <w:rPr>
          <w:sz w:val="24"/>
        </w:rPr>
      </w:pPr>
      <w:r>
        <w:rPr>
          <w:sz w:val="24"/>
        </w:rPr>
        <w:t>Los considerandos deben guardar relación con la parte dispositiva; su orden debe corresponder en la medida de lo posible al de las decisiones que</w:t>
      </w:r>
      <w:r>
        <w:rPr>
          <w:spacing w:val="-6"/>
          <w:sz w:val="24"/>
        </w:rPr>
        <w:t xml:space="preserve"> </w:t>
      </w:r>
      <w:r>
        <w:rPr>
          <w:sz w:val="24"/>
        </w:rPr>
        <w:t>motivan.</w:t>
      </w:r>
    </w:p>
    <w:p w14:paraId="2105ACD4" w14:textId="77777777" w:rsidR="00786FC0" w:rsidRDefault="002245B8">
      <w:pPr>
        <w:pStyle w:val="Prrafodelista"/>
        <w:numPr>
          <w:ilvl w:val="1"/>
          <w:numId w:val="2"/>
        </w:numPr>
        <w:tabs>
          <w:tab w:val="left" w:pos="681"/>
        </w:tabs>
        <w:ind w:right="232"/>
        <w:jc w:val="both"/>
        <w:rPr>
          <w:sz w:val="24"/>
        </w:rPr>
      </w:pPr>
      <w:r>
        <w:rPr>
          <w:sz w:val="24"/>
        </w:rPr>
        <w:t>No es necesario justificar individualmente cada disposición. De ser posible, se recomienda motivar la derogatoria o la</w:t>
      </w:r>
      <w:r>
        <w:rPr>
          <w:spacing w:val="-6"/>
          <w:sz w:val="24"/>
        </w:rPr>
        <w:t xml:space="preserve"> </w:t>
      </w:r>
      <w:r>
        <w:rPr>
          <w:sz w:val="24"/>
        </w:rPr>
        <w:t>supresión.</w:t>
      </w:r>
    </w:p>
    <w:p w14:paraId="71C4177B" w14:textId="77777777" w:rsidR="00786FC0" w:rsidRDefault="002245B8">
      <w:pPr>
        <w:pStyle w:val="Prrafodelista"/>
        <w:numPr>
          <w:ilvl w:val="1"/>
          <w:numId w:val="2"/>
        </w:numPr>
        <w:tabs>
          <w:tab w:val="left" w:pos="681"/>
        </w:tabs>
        <w:spacing w:before="1"/>
        <w:ind w:right="227"/>
        <w:jc w:val="both"/>
        <w:rPr>
          <w:sz w:val="24"/>
        </w:rPr>
      </w:pPr>
      <w:r>
        <w:rPr>
          <w:sz w:val="24"/>
        </w:rPr>
        <w:t>Los considerandos deben concluir con la consecuente necesidad u oportunidad de adoptar las medidas contempladas en la parte dispositiva. Teniendo en cuenta que los considerandos han de constituir una verdadera motivación, deberán evitarse las siguientes</w:t>
      </w:r>
      <w:r>
        <w:rPr>
          <w:spacing w:val="-13"/>
          <w:sz w:val="24"/>
        </w:rPr>
        <w:t xml:space="preserve"> </w:t>
      </w:r>
      <w:r>
        <w:rPr>
          <w:sz w:val="24"/>
        </w:rPr>
        <w:t>prácticas:</w:t>
      </w:r>
    </w:p>
    <w:p w14:paraId="0AC5BB0E" w14:textId="77777777" w:rsidR="00786FC0" w:rsidRDefault="00786FC0">
      <w:pPr>
        <w:pStyle w:val="Textoindependiente"/>
        <w:spacing w:before="3"/>
      </w:pPr>
    </w:p>
    <w:p w14:paraId="5EA5B4D1" w14:textId="77777777" w:rsidR="00786FC0" w:rsidRDefault="002245B8">
      <w:pPr>
        <w:pStyle w:val="Prrafodelista"/>
        <w:numPr>
          <w:ilvl w:val="2"/>
          <w:numId w:val="2"/>
        </w:numPr>
        <w:tabs>
          <w:tab w:val="left" w:pos="1401"/>
        </w:tabs>
        <w:spacing w:line="235" w:lineRule="auto"/>
        <w:ind w:right="217"/>
        <w:jc w:val="both"/>
        <w:rPr>
          <w:sz w:val="24"/>
        </w:rPr>
      </w:pPr>
      <w:r>
        <w:rPr>
          <w:sz w:val="24"/>
        </w:rPr>
        <w:t>Salvo que sea estrictamente necesario, no debe incluirse la cita de los fundamentos normativos del acto, los cuales deben figurar en la competencia, o la repetición del fragmento de la disposición citada como base jurídica del acto que confiere la competencia para</w:t>
      </w:r>
      <w:r>
        <w:rPr>
          <w:spacing w:val="-3"/>
          <w:sz w:val="24"/>
        </w:rPr>
        <w:t xml:space="preserve"> </w:t>
      </w:r>
      <w:r>
        <w:rPr>
          <w:sz w:val="24"/>
        </w:rPr>
        <w:t>actuar.</w:t>
      </w:r>
    </w:p>
    <w:p w14:paraId="1616A0A0" w14:textId="77777777" w:rsidR="00786FC0" w:rsidRDefault="002245B8">
      <w:pPr>
        <w:pStyle w:val="Prrafodelista"/>
        <w:numPr>
          <w:ilvl w:val="2"/>
          <w:numId w:val="2"/>
        </w:numPr>
        <w:tabs>
          <w:tab w:val="left" w:pos="1401"/>
        </w:tabs>
        <w:spacing w:before="7" w:line="230" w:lineRule="auto"/>
        <w:ind w:right="226"/>
        <w:jc w:val="both"/>
        <w:rPr>
          <w:sz w:val="24"/>
        </w:rPr>
      </w:pPr>
      <w:r>
        <w:rPr>
          <w:sz w:val="24"/>
        </w:rPr>
        <w:t>Los considerandos no responden a su finalidad cuando se limitan a anunciar el objeto del texto o a reproducir o incluso parafrasear sus disposiciones, sin indicar en ellos los motivos.</w:t>
      </w:r>
    </w:p>
    <w:p w14:paraId="7D1CE6C6" w14:textId="77777777" w:rsidR="00786FC0" w:rsidRDefault="002245B8">
      <w:pPr>
        <w:pStyle w:val="Prrafodelista"/>
        <w:numPr>
          <w:ilvl w:val="2"/>
          <w:numId w:val="2"/>
        </w:numPr>
        <w:tabs>
          <w:tab w:val="left" w:pos="1401"/>
        </w:tabs>
        <w:spacing w:before="16" w:line="223" w:lineRule="auto"/>
        <w:ind w:right="226"/>
        <w:jc w:val="both"/>
        <w:rPr>
          <w:sz w:val="24"/>
        </w:rPr>
      </w:pPr>
      <w:r>
        <w:rPr>
          <w:sz w:val="24"/>
        </w:rPr>
        <w:t>Deben rechazarse los considerandos que simplemente declaran la conveniencia de adoptar disposiciones, sin indicar las razones que las</w:t>
      </w:r>
      <w:r>
        <w:rPr>
          <w:spacing w:val="-5"/>
          <w:sz w:val="24"/>
        </w:rPr>
        <w:t xml:space="preserve"> </w:t>
      </w:r>
      <w:r>
        <w:rPr>
          <w:sz w:val="24"/>
        </w:rPr>
        <w:t>justifican.</w:t>
      </w:r>
    </w:p>
    <w:p w14:paraId="58CE332A" w14:textId="77777777" w:rsidR="00786FC0" w:rsidRDefault="002245B8">
      <w:pPr>
        <w:pStyle w:val="Prrafodelista"/>
        <w:numPr>
          <w:ilvl w:val="2"/>
          <w:numId w:val="2"/>
        </w:numPr>
        <w:tabs>
          <w:tab w:val="left" w:pos="1401"/>
        </w:tabs>
        <w:spacing w:before="18" w:line="223" w:lineRule="auto"/>
        <w:ind w:right="231"/>
        <w:jc w:val="both"/>
        <w:rPr>
          <w:sz w:val="24"/>
        </w:rPr>
      </w:pPr>
      <w:r>
        <w:rPr>
          <w:sz w:val="24"/>
        </w:rPr>
        <w:t>Es necesario evitar que la motivación de un acto se realice, aunque sólo sea parcialmente, mediante una simple remisión a la motivación de otro</w:t>
      </w:r>
      <w:r>
        <w:rPr>
          <w:spacing w:val="-18"/>
          <w:sz w:val="24"/>
        </w:rPr>
        <w:t xml:space="preserve"> </w:t>
      </w:r>
      <w:r>
        <w:rPr>
          <w:sz w:val="24"/>
        </w:rPr>
        <w:t>acto.</w:t>
      </w:r>
    </w:p>
    <w:p w14:paraId="798DA833" w14:textId="77777777" w:rsidR="00786FC0" w:rsidRDefault="00786FC0">
      <w:pPr>
        <w:spacing w:line="223" w:lineRule="auto"/>
        <w:jc w:val="both"/>
        <w:rPr>
          <w:sz w:val="24"/>
        </w:rPr>
        <w:sectPr w:rsidR="00786FC0">
          <w:pgSz w:w="12240" w:h="15840"/>
          <w:pgMar w:top="1340" w:right="1480" w:bottom="1200" w:left="1380" w:header="0" w:footer="922" w:gutter="0"/>
          <w:cols w:space="720"/>
        </w:sectPr>
      </w:pPr>
    </w:p>
    <w:p w14:paraId="4A7A937B" w14:textId="77777777" w:rsidR="00786FC0" w:rsidRDefault="002245B8">
      <w:pPr>
        <w:pStyle w:val="Ttulo1"/>
        <w:numPr>
          <w:ilvl w:val="0"/>
          <w:numId w:val="2"/>
        </w:numPr>
        <w:tabs>
          <w:tab w:val="left" w:pos="680"/>
          <w:tab w:val="left" w:pos="681"/>
        </w:tabs>
        <w:spacing w:before="187"/>
        <w:ind w:hanging="525"/>
        <w:jc w:val="left"/>
      </w:pPr>
      <w:r>
        <w:lastRenderedPageBreak/>
        <w:t>Parte</w:t>
      </w:r>
      <w:r>
        <w:rPr>
          <w:spacing w:val="-2"/>
        </w:rPr>
        <w:t xml:space="preserve"> </w:t>
      </w:r>
      <w:r>
        <w:t>dispositiva</w:t>
      </w:r>
    </w:p>
    <w:p w14:paraId="5B789F56" w14:textId="77777777" w:rsidR="00786FC0" w:rsidRDefault="00786FC0">
      <w:pPr>
        <w:pStyle w:val="Textoindependiente"/>
        <w:spacing w:before="1"/>
        <w:rPr>
          <w:b/>
        </w:rPr>
      </w:pPr>
    </w:p>
    <w:p w14:paraId="3D859549" w14:textId="77777777" w:rsidR="00786FC0" w:rsidRDefault="002245B8">
      <w:pPr>
        <w:pStyle w:val="Textoindependiente"/>
        <w:ind w:left="320" w:right="219"/>
        <w:jc w:val="both"/>
      </w:pPr>
      <w:r>
        <w:t>Comenzará con las palabras en mayúsculas "RESUELVE" y estará compuesta de artículos, agrupados eventualmente en títulos, capítulos, secciones y, si es el caso, de anexos. La parte dispositiva se expresa en preceptos que deben ir directamente al objetivo, esto es, la producción de efectos jurídicos, o a su creación, modificación o extinción.</w:t>
      </w:r>
    </w:p>
    <w:p w14:paraId="48BCF2B4" w14:textId="77777777" w:rsidR="00786FC0" w:rsidRDefault="00786FC0">
      <w:pPr>
        <w:pStyle w:val="Textoindependiente"/>
      </w:pPr>
    </w:p>
    <w:p w14:paraId="13B7AD6C" w14:textId="77777777" w:rsidR="00786FC0" w:rsidRDefault="002245B8">
      <w:pPr>
        <w:pStyle w:val="Textoindependiente"/>
        <w:ind w:left="320" w:right="237"/>
        <w:jc w:val="both"/>
      </w:pPr>
      <w:r>
        <w:t>Así las cosas, la estructura de la parte dispositiva se redactará, en la medida de lo posible, conforme a una estructura modelo que incluya:</w:t>
      </w:r>
    </w:p>
    <w:p w14:paraId="0884CD66" w14:textId="77777777" w:rsidR="00786FC0" w:rsidRDefault="00786FC0">
      <w:pPr>
        <w:pStyle w:val="Textoindependiente"/>
        <w:spacing w:before="2"/>
      </w:pPr>
    </w:p>
    <w:p w14:paraId="69C86844" w14:textId="77777777" w:rsidR="00786FC0" w:rsidRDefault="002245B8">
      <w:pPr>
        <w:pStyle w:val="Prrafodelista"/>
        <w:numPr>
          <w:ilvl w:val="1"/>
          <w:numId w:val="2"/>
        </w:numPr>
        <w:tabs>
          <w:tab w:val="left" w:pos="681"/>
        </w:tabs>
        <w:ind w:right="228"/>
        <w:jc w:val="both"/>
        <w:rPr>
          <w:sz w:val="24"/>
        </w:rPr>
      </w:pPr>
      <w:r>
        <w:rPr>
          <w:b/>
          <w:sz w:val="24"/>
        </w:rPr>
        <w:t xml:space="preserve">Objeto: </w:t>
      </w:r>
      <w:r>
        <w:rPr>
          <w:sz w:val="24"/>
        </w:rPr>
        <w:t>Es sobre lo que versa la norma; explica por qué o para qué de esta, no puede constituirse en una perífrasis del</w:t>
      </w:r>
      <w:r>
        <w:rPr>
          <w:spacing w:val="-2"/>
          <w:sz w:val="24"/>
        </w:rPr>
        <w:t xml:space="preserve"> </w:t>
      </w:r>
      <w:r>
        <w:rPr>
          <w:sz w:val="24"/>
        </w:rPr>
        <w:t>título.</w:t>
      </w:r>
    </w:p>
    <w:p w14:paraId="4854EAF8" w14:textId="77777777" w:rsidR="00786FC0" w:rsidRDefault="002245B8">
      <w:pPr>
        <w:pStyle w:val="Prrafodelista"/>
        <w:numPr>
          <w:ilvl w:val="1"/>
          <w:numId w:val="2"/>
        </w:numPr>
        <w:tabs>
          <w:tab w:val="left" w:pos="681"/>
        </w:tabs>
        <w:spacing w:before="4" w:line="237" w:lineRule="auto"/>
        <w:ind w:right="229"/>
        <w:jc w:val="both"/>
        <w:rPr>
          <w:sz w:val="24"/>
        </w:rPr>
      </w:pPr>
      <w:r>
        <w:rPr>
          <w:b/>
          <w:sz w:val="24"/>
        </w:rPr>
        <w:t xml:space="preserve">Ámbito de aplicación: </w:t>
      </w:r>
      <w:r>
        <w:rPr>
          <w:sz w:val="24"/>
        </w:rPr>
        <w:t>Designa las categorías de situaciones de hecho o de derecho y las personas o entidades a las que se aplica el</w:t>
      </w:r>
      <w:r>
        <w:rPr>
          <w:spacing w:val="-2"/>
          <w:sz w:val="24"/>
        </w:rPr>
        <w:t xml:space="preserve"> </w:t>
      </w:r>
      <w:r>
        <w:rPr>
          <w:sz w:val="24"/>
        </w:rPr>
        <w:t>acto.</w:t>
      </w:r>
    </w:p>
    <w:p w14:paraId="7CC70601" w14:textId="77777777" w:rsidR="00786FC0" w:rsidRDefault="002245B8">
      <w:pPr>
        <w:pStyle w:val="Prrafodelista"/>
        <w:numPr>
          <w:ilvl w:val="1"/>
          <w:numId w:val="2"/>
        </w:numPr>
        <w:tabs>
          <w:tab w:val="left" w:pos="681"/>
        </w:tabs>
        <w:ind w:right="229"/>
        <w:jc w:val="both"/>
        <w:rPr>
          <w:sz w:val="24"/>
        </w:rPr>
      </w:pPr>
      <w:r>
        <w:rPr>
          <w:b/>
          <w:sz w:val="24"/>
        </w:rPr>
        <w:t xml:space="preserve">Disposiciones principales: </w:t>
      </w:r>
      <w:r>
        <w:rPr>
          <w:sz w:val="24"/>
        </w:rPr>
        <w:t>Desarrollan el objeto de la norma y su forma. Se modulará en función del objetivo que se persiga y el grado de complejidad del acto administrativo. Según tales circunstancias, podría tener una parte sustancial y otra</w:t>
      </w:r>
      <w:r>
        <w:rPr>
          <w:spacing w:val="-11"/>
          <w:sz w:val="24"/>
        </w:rPr>
        <w:t xml:space="preserve"> </w:t>
      </w:r>
      <w:r>
        <w:rPr>
          <w:sz w:val="24"/>
        </w:rPr>
        <w:t>procedimental.</w:t>
      </w:r>
    </w:p>
    <w:p w14:paraId="7A3E535D" w14:textId="77777777" w:rsidR="00786FC0" w:rsidRDefault="002245B8">
      <w:pPr>
        <w:pStyle w:val="Prrafodelista"/>
        <w:numPr>
          <w:ilvl w:val="1"/>
          <w:numId w:val="2"/>
        </w:numPr>
        <w:tabs>
          <w:tab w:val="left" w:pos="681"/>
        </w:tabs>
        <w:spacing w:before="2"/>
        <w:ind w:right="226"/>
        <w:jc w:val="both"/>
        <w:rPr>
          <w:sz w:val="24"/>
        </w:rPr>
      </w:pPr>
      <w:r>
        <w:rPr>
          <w:b/>
          <w:sz w:val="24"/>
        </w:rPr>
        <w:t xml:space="preserve">Disposiciones finales: </w:t>
      </w:r>
      <w:r>
        <w:rPr>
          <w:sz w:val="24"/>
        </w:rPr>
        <w:t>Salvo que se trate de preceptos que no puedan ubicarse en las disposiciones principales, porque perjudicarían la coherencia y unidad interna del proyecto, las disposiciones finales sólo</w:t>
      </w:r>
      <w:r>
        <w:rPr>
          <w:spacing w:val="1"/>
          <w:sz w:val="24"/>
        </w:rPr>
        <w:t xml:space="preserve"> </w:t>
      </w:r>
      <w:r>
        <w:rPr>
          <w:sz w:val="24"/>
        </w:rPr>
        <w:t>incluirán:</w:t>
      </w:r>
    </w:p>
    <w:p w14:paraId="4411127E" w14:textId="77777777" w:rsidR="00786FC0" w:rsidRDefault="002245B8">
      <w:pPr>
        <w:pStyle w:val="Textoindependiente"/>
        <w:spacing w:line="237" w:lineRule="auto"/>
        <w:ind w:left="1401" w:right="225" w:hanging="360"/>
        <w:jc w:val="both"/>
      </w:pPr>
      <w:r>
        <w:rPr>
          <w:rFonts w:ascii="Courier New" w:hAnsi="Courier New"/>
        </w:rPr>
        <w:t xml:space="preserve">o </w:t>
      </w:r>
      <w:r>
        <w:t>Normas transitorias: Tienen como objetivo prever el tránsito de una situación jurídica dada</w:t>
      </w:r>
      <w:r>
        <w:rPr>
          <w:spacing w:val="-5"/>
        </w:rPr>
        <w:t xml:space="preserve"> </w:t>
      </w:r>
      <w:r>
        <w:t>a una</w:t>
      </w:r>
      <w:r>
        <w:rPr>
          <w:spacing w:val="-4"/>
        </w:rPr>
        <w:t xml:space="preserve"> </w:t>
      </w:r>
      <w:r>
        <w:t>situación</w:t>
      </w:r>
      <w:r>
        <w:rPr>
          <w:spacing w:val="-4"/>
        </w:rPr>
        <w:t xml:space="preserve"> </w:t>
      </w:r>
      <w:r>
        <w:t>jurídica</w:t>
      </w:r>
      <w:r>
        <w:rPr>
          <w:spacing w:val="-4"/>
        </w:rPr>
        <w:t xml:space="preserve"> </w:t>
      </w:r>
      <w:r>
        <w:t>nueva,</w:t>
      </w:r>
      <w:r>
        <w:rPr>
          <w:spacing w:val="-2"/>
        </w:rPr>
        <w:t xml:space="preserve"> </w:t>
      </w:r>
      <w:r>
        <w:t>que</w:t>
      </w:r>
      <w:r>
        <w:rPr>
          <w:spacing w:val="-4"/>
        </w:rPr>
        <w:t xml:space="preserve"> </w:t>
      </w:r>
      <w:r>
        <w:t>es</w:t>
      </w:r>
      <w:r>
        <w:rPr>
          <w:spacing w:val="-1"/>
        </w:rPr>
        <w:t xml:space="preserve"> </w:t>
      </w:r>
      <w:r>
        <w:t>creada</w:t>
      </w:r>
      <w:r>
        <w:rPr>
          <w:spacing w:val="-4"/>
        </w:rPr>
        <w:t xml:space="preserve"> </w:t>
      </w:r>
      <w:r>
        <w:t>o</w:t>
      </w:r>
      <w:r>
        <w:rPr>
          <w:spacing w:val="-4"/>
        </w:rPr>
        <w:t xml:space="preserve"> </w:t>
      </w:r>
      <w:r>
        <w:t>modificada</w:t>
      </w:r>
      <w:r>
        <w:rPr>
          <w:spacing w:val="-4"/>
        </w:rPr>
        <w:t xml:space="preserve"> </w:t>
      </w:r>
      <w:r>
        <w:t>por</w:t>
      </w:r>
      <w:r>
        <w:rPr>
          <w:spacing w:val="-4"/>
        </w:rPr>
        <w:t xml:space="preserve"> </w:t>
      </w:r>
      <w:r>
        <w:t>virtud</w:t>
      </w:r>
      <w:r>
        <w:rPr>
          <w:spacing w:val="-5"/>
        </w:rPr>
        <w:t xml:space="preserve"> </w:t>
      </w:r>
      <w:r>
        <w:t>de</w:t>
      </w:r>
      <w:r>
        <w:rPr>
          <w:spacing w:val="-4"/>
        </w:rPr>
        <w:t xml:space="preserve"> </w:t>
      </w:r>
      <w:r>
        <w:t>la</w:t>
      </w:r>
      <w:r>
        <w:rPr>
          <w:spacing w:val="-4"/>
        </w:rPr>
        <w:t xml:space="preserve"> </w:t>
      </w:r>
      <w:r>
        <w:t>vigencia de la norma. Es necesario mencionar fechas y utilizar un lenguaje preciso que no dejen lugar a dudas respecto al período en el que la antigua normativa o una parte de esta, continúe siendo aplicable de manera residual, una vez que el nuevo sistema haya entrado en</w:t>
      </w:r>
      <w:r>
        <w:rPr>
          <w:spacing w:val="-3"/>
        </w:rPr>
        <w:t xml:space="preserve"> </w:t>
      </w:r>
      <w:r>
        <w:t>vigencia.</w:t>
      </w:r>
    </w:p>
    <w:p w14:paraId="5DFF416A" w14:textId="77777777" w:rsidR="00786FC0" w:rsidRDefault="002245B8">
      <w:pPr>
        <w:pStyle w:val="Prrafodelista"/>
        <w:numPr>
          <w:ilvl w:val="2"/>
          <w:numId w:val="2"/>
        </w:numPr>
        <w:tabs>
          <w:tab w:val="left" w:pos="1401"/>
        </w:tabs>
        <w:spacing w:line="237" w:lineRule="auto"/>
        <w:ind w:right="225"/>
        <w:jc w:val="both"/>
        <w:rPr>
          <w:sz w:val="24"/>
        </w:rPr>
      </w:pPr>
      <w:r>
        <w:rPr>
          <w:sz w:val="24"/>
        </w:rPr>
        <w:t>Derogatoria: Es la cesación de la vigencia de la norma que se produce en virtud de una norma posterior (norma derogatoria). Cuando se trate de un acto de carácter general, se deberán indicar las disposiciones que sean derogadas, subrogadas, modificadas, adicionadas o sustituidas, si alguno de estos efectos se produce por la vigencia de la nueva norma. Nota: En virtud del principio de jerarquía, la norma derogatoria debe ser de un rango igual o superior al de la norma derogada (Ej.: un decreto reglamentario no tiene la virtualidad de derogar una ley); una norma de inferior jerarquía jamás puede prevalecer y, por tanto, tampoco derogar una norma</w:t>
      </w:r>
      <w:r>
        <w:rPr>
          <w:spacing w:val="-10"/>
          <w:sz w:val="24"/>
        </w:rPr>
        <w:t xml:space="preserve"> </w:t>
      </w:r>
      <w:r>
        <w:rPr>
          <w:sz w:val="24"/>
        </w:rPr>
        <w:t>superior.</w:t>
      </w:r>
    </w:p>
    <w:p w14:paraId="247D70F4" w14:textId="77777777" w:rsidR="00786FC0" w:rsidRDefault="002245B8">
      <w:pPr>
        <w:pStyle w:val="Prrafodelista"/>
        <w:numPr>
          <w:ilvl w:val="2"/>
          <w:numId w:val="2"/>
        </w:numPr>
        <w:tabs>
          <w:tab w:val="left" w:pos="1401"/>
        </w:tabs>
        <w:spacing w:line="235" w:lineRule="auto"/>
        <w:ind w:right="226"/>
        <w:jc w:val="both"/>
        <w:rPr>
          <w:sz w:val="24"/>
        </w:rPr>
      </w:pPr>
      <w:r>
        <w:rPr>
          <w:sz w:val="24"/>
        </w:rPr>
        <w:t>Vigencia: Indica la fecha a partir de la cual la norma integra o hace parte del ordenamiento jurídico, así como, eventualmente, el periodo en el cual será aplicable (Ej.: "Hasta el 31 de diciembre de 20_"). Salvo que la ley prevea expresamente lo contrario, el artículo final de cualquier resolución deberá disponer que regirá desde la fecha de su expedición, comunicación o</w:t>
      </w:r>
      <w:r>
        <w:rPr>
          <w:spacing w:val="1"/>
          <w:sz w:val="24"/>
        </w:rPr>
        <w:t xml:space="preserve"> </w:t>
      </w:r>
      <w:r>
        <w:rPr>
          <w:sz w:val="24"/>
        </w:rPr>
        <w:t>publicación.</w:t>
      </w:r>
    </w:p>
    <w:p w14:paraId="7B62F443" w14:textId="77777777" w:rsidR="00786FC0" w:rsidRDefault="002245B8">
      <w:pPr>
        <w:pStyle w:val="Prrafodelista"/>
        <w:numPr>
          <w:ilvl w:val="2"/>
          <w:numId w:val="2"/>
        </w:numPr>
        <w:tabs>
          <w:tab w:val="left" w:pos="1401"/>
        </w:tabs>
        <w:spacing w:before="14" w:line="223" w:lineRule="auto"/>
        <w:ind w:right="218"/>
        <w:jc w:val="both"/>
        <w:rPr>
          <w:sz w:val="24"/>
        </w:rPr>
      </w:pPr>
      <w:r>
        <w:rPr>
          <w:sz w:val="24"/>
        </w:rPr>
        <w:t>Expedición y firma(s): Datos de la fecha de expedición, nombre completo, cargo y firma del Director del IDPAC.</w:t>
      </w:r>
    </w:p>
    <w:p w14:paraId="1E41B450" w14:textId="77777777" w:rsidR="00786FC0" w:rsidRDefault="00786FC0">
      <w:pPr>
        <w:pStyle w:val="Textoindependiente"/>
        <w:spacing w:before="5"/>
      </w:pPr>
    </w:p>
    <w:p w14:paraId="59AF3235" w14:textId="77777777" w:rsidR="00786FC0" w:rsidRDefault="002245B8">
      <w:pPr>
        <w:pStyle w:val="Textoindependiente"/>
        <w:ind w:left="320"/>
        <w:jc w:val="both"/>
      </w:pPr>
      <w:r>
        <w:t>La</w:t>
      </w:r>
      <w:r>
        <w:rPr>
          <w:spacing w:val="-5"/>
        </w:rPr>
        <w:t xml:space="preserve"> </w:t>
      </w:r>
      <w:r>
        <w:t>parte</w:t>
      </w:r>
      <w:r>
        <w:rPr>
          <w:spacing w:val="-5"/>
        </w:rPr>
        <w:t xml:space="preserve"> </w:t>
      </w:r>
      <w:r>
        <w:t>dispositiva</w:t>
      </w:r>
      <w:r>
        <w:rPr>
          <w:spacing w:val="-4"/>
        </w:rPr>
        <w:t xml:space="preserve"> </w:t>
      </w:r>
      <w:r>
        <w:t>de</w:t>
      </w:r>
      <w:r>
        <w:rPr>
          <w:spacing w:val="-5"/>
        </w:rPr>
        <w:t xml:space="preserve"> </w:t>
      </w:r>
      <w:r>
        <w:t>un</w:t>
      </w:r>
      <w:r>
        <w:rPr>
          <w:spacing w:val="-5"/>
        </w:rPr>
        <w:t xml:space="preserve"> </w:t>
      </w:r>
      <w:r>
        <w:t>acto</w:t>
      </w:r>
      <w:r>
        <w:rPr>
          <w:spacing w:val="-4"/>
        </w:rPr>
        <w:t xml:space="preserve"> </w:t>
      </w:r>
      <w:r>
        <w:t>vinculante</w:t>
      </w:r>
      <w:r>
        <w:rPr>
          <w:spacing w:val="-5"/>
        </w:rPr>
        <w:t xml:space="preserve"> </w:t>
      </w:r>
      <w:r>
        <w:t>no</w:t>
      </w:r>
      <w:r>
        <w:rPr>
          <w:spacing w:val="-5"/>
        </w:rPr>
        <w:t xml:space="preserve"> </w:t>
      </w:r>
      <w:r>
        <w:t>debe</w:t>
      </w:r>
      <w:r>
        <w:rPr>
          <w:spacing w:val="-4"/>
        </w:rPr>
        <w:t xml:space="preserve"> </w:t>
      </w:r>
      <w:r>
        <w:t>contener:</w:t>
      </w:r>
    </w:p>
    <w:p w14:paraId="31261098" w14:textId="77777777" w:rsidR="00786FC0" w:rsidRDefault="00786FC0">
      <w:pPr>
        <w:pStyle w:val="Textoindependiente"/>
        <w:spacing w:before="4"/>
      </w:pPr>
    </w:p>
    <w:p w14:paraId="1C575BEE" w14:textId="77777777" w:rsidR="00786FC0" w:rsidRDefault="002245B8">
      <w:pPr>
        <w:pStyle w:val="Prrafodelista"/>
        <w:numPr>
          <w:ilvl w:val="0"/>
          <w:numId w:val="1"/>
        </w:numPr>
        <w:tabs>
          <w:tab w:val="left" w:pos="681"/>
        </w:tabs>
        <w:spacing w:line="237" w:lineRule="auto"/>
        <w:ind w:right="228"/>
        <w:jc w:val="both"/>
        <w:rPr>
          <w:sz w:val="24"/>
        </w:rPr>
      </w:pPr>
      <w:r>
        <w:rPr>
          <w:sz w:val="24"/>
        </w:rPr>
        <w:t>Disposiciones carentes de carácter normativo, tales como manifestaciones de deseos o declaraciones</w:t>
      </w:r>
      <w:r>
        <w:rPr>
          <w:spacing w:val="1"/>
          <w:sz w:val="24"/>
        </w:rPr>
        <w:t xml:space="preserve"> </w:t>
      </w:r>
      <w:r>
        <w:rPr>
          <w:sz w:val="24"/>
        </w:rPr>
        <w:t>políticas.</w:t>
      </w:r>
    </w:p>
    <w:p w14:paraId="5E6E8297" w14:textId="77777777" w:rsidR="00786FC0" w:rsidRDefault="00786FC0">
      <w:pPr>
        <w:spacing w:line="237" w:lineRule="auto"/>
        <w:jc w:val="both"/>
        <w:rPr>
          <w:sz w:val="24"/>
        </w:rPr>
        <w:sectPr w:rsidR="00786FC0">
          <w:pgSz w:w="12240" w:h="15840"/>
          <w:pgMar w:top="1500" w:right="1480" w:bottom="1200" w:left="1380" w:header="0" w:footer="922" w:gutter="0"/>
          <w:cols w:space="720"/>
        </w:sectPr>
      </w:pPr>
    </w:p>
    <w:p w14:paraId="5094BF7C" w14:textId="77777777" w:rsidR="00786FC0" w:rsidRDefault="002245B8">
      <w:pPr>
        <w:pStyle w:val="Prrafodelista"/>
        <w:numPr>
          <w:ilvl w:val="0"/>
          <w:numId w:val="1"/>
        </w:numPr>
        <w:tabs>
          <w:tab w:val="left" w:pos="681"/>
        </w:tabs>
        <w:spacing w:before="71"/>
        <w:ind w:right="217"/>
        <w:jc w:val="both"/>
        <w:rPr>
          <w:sz w:val="24"/>
        </w:rPr>
      </w:pPr>
      <w:r>
        <w:rPr>
          <w:sz w:val="24"/>
        </w:rPr>
        <w:lastRenderedPageBreak/>
        <w:t>Enunciados que reproduzcan o parafraseen pasajes o artículos de otras normas jurídicas o confirmen la vigencia de las</w:t>
      </w:r>
      <w:r>
        <w:rPr>
          <w:spacing w:val="-3"/>
          <w:sz w:val="24"/>
        </w:rPr>
        <w:t xml:space="preserve"> </w:t>
      </w:r>
      <w:r>
        <w:rPr>
          <w:sz w:val="24"/>
        </w:rPr>
        <w:t>mismas.</w:t>
      </w:r>
    </w:p>
    <w:p w14:paraId="7582CFB6" w14:textId="77777777" w:rsidR="00786FC0" w:rsidRDefault="002245B8">
      <w:pPr>
        <w:pStyle w:val="Prrafodelista"/>
        <w:numPr>
          <w:ilvl w:val="0"/>
          <w:numId w:val="1"/>
        </w:numPr>
        <w:tabs>
          <w:tab w:val="left" w:pos="681"/>
        </w:tabs>
        <w:spacing w:before="1"/>
        <w:ind w:right="233"/>
        <w:jc w:val="both"/>
        <w:rPr>
          <w:sz w:val="24"/>
        </w:rPr>
      </w:pPr>
      <w:r>
        <w:rPr>
          <w:sz w:val="24"/>
        </w:rPr>
        <w:t>Disposiciones que no hacen más que anunciar el contenido de otros artículos o que no añaden nada a la norma.</w:t>
      </w:r>
    </w:p>
    <w:p w14:paraId="366766E3" w14:textId="77777777" w:rsidR="00786FC0" w:rsidRDefault="002245B8">
      <w:pPr>
        <w:pStyle w:val="Prrafodelista"/>
        <w:numPr>
          <w:ilvl w:val="0"/>
          <w:numId w:val="1"/>
        </w:numPr>
        <w:tabs>
          <w:tab w:val="left" w:pos="681"/>
        </w:tabs>
        <w:spacing w:before="2"/>
        <w:ind w:right="224"/>
        <w:jc w:val="both"/>
        <w:rPr>
          <w:sz w:val="24"/>
        </w:rPr>
      </w:pPr>
      <w:r>
        <w:rPr>
          <w:sz w:val="24"/>
        </w:rPr>
        <w:t>Enunciados que repiten el título del acto. Incluso cuando no pueda evitarse la utilización de los términos que forman parte del título del acto (por ejemplo, en el artículo que define el objeto y el alcance del acto), es necesario que haya un valor agregado, es decir, una mayor especificación de los parámetros del</w:t>
      </w:r>
      <w:r>
        <w:rPr>
          <w:spacing w:val="3"/>
          <w:sz w:val="24"/>
        </w:rPr>
        <w:t xml:space="preserve"> </w:t>
      </w:r>
      <w:r>
        <w:rPr>
          <w:sz w:val="24"/>
        </w:rPr>
        <w:t>texto.</w:t>
      </w:r>
    </w:p>
    <w:p w14:paraId="37E2F05A" w14:textId="77777777" w:rsidR="00786FC0" w:rsidRDefault="00786FC0">
      <w:pPr>
        <w:pStyle w:val="Textoindependiente"/>
        <w:spacing w:before="11"/>
        <w:rPr>
          <w:sz w:val="23"/>
        </w:rPr>
      </w:pPr>
    </w:p>
    <w:p w14:paraId="182B7707" w14:textId="77777777" w:rsidR="00786FC0" w:rsidRDefault="002245B8">
      <w:pPr>
        <w:pStyle w:val="Ttulo1"/>
        <w:numPr>
          <w:ilvl w:val="0"/>
          <w:numId w:val="2"/>
        </w:numPr>
        <w:tabs>
          <w:tab w:val="left" w:pos="680"/>
          <w:tab w:val="left" w:pos="681"/>
        </w:tabs>
        <w:ind w:hanging="581"/>
        <w:jc w:val="left"/>
      </w:pPr>
      <w:r>
        <w:t>Anexos</w:t>
      </w:r>
    </w:p>
    <w:p w14:paraId="56820236" w14:textId="77777777" w:rsidR="00786FC0" w:rsidRDefault="00786FC0">
      <w:pPr>
        <w:pStyle w:val="Textoindependiente"/>
        <w:spacing w:before="1"/>
        <w:rPr>
          <w:b/>
        </w:rPr>
      </w:pPr>
    </w:p>
    <w:p w14:paraId="549BB412" w14:textId="77777777" w:rsidR="00786FC0" w:rsidRDefault="002245B8">
      <w:pPr>
        <w:pStyle w:val="Textoindependiente"/>
        <w:ind w:left="320" w:right="222"/>
        <w:jc w:val="both"/>
      </w:pPr>
      <w:r>
        <w:t>Su utilidad consiste en que ellos contienen elementos técnicos, guías, planos, relaciones de bienes o personas, que resulta difícil incluir en la parte dispositiva. Si la norma lleva anexos, en la parte dispositiva deberá indicarse con claridad, en el lugar oportuno y con una remisión específica, el vínculo que existe entre las disposiciones y el anexo.</w:t>
      </w:r>
    </w:p>
    <w:p w14:paraId="74580A4D" w14:textId="77777777" w:rsidR="00786FC0" w:rsidRDefault="00786FC0">
      <w:pPr>
        <w:pStyle w:val="Textoindependiente"/>
        <w:spacing w:before="11"/>
        <w:rPr>
          <w:sz w:val="23"/>
        </w:rPr>
      </w:pPr>
    </w:p>
    <w:p w14:paraId="70901E29" w14:textId="77777777" w:rsidR="00786FC0" w:rsidRDefault="002245B8">
      <w:pPr>
        <w:pStyle w:val="Textoindependiente"/>
        <w:ind w:left="320" w:right="230"/>
        <w:jc w:val="both"/>
      </w:pPr>
      <w:r>
        <w:t>Si son varios anexos, la palabra anexo irá seguida del ordinal arábigo que le corresponda (1, 2, 3 ...). Los anexos deberán ubicarse a continuación de las firmas del acto administrativo.</w:t>
      </w:r>
    </w:p>
    <w:p w14:paraId="63E20434" w14:textId="77777777" w:rsidR="00786FC0" w:rsidRDefault="00786FC0">
      <w:pPr>
        <w:pStyle w:val="Textoindependiente"/>
        <w:spacing w:before="2"/>
      </w:pPr>
    </w:p>
    <w:p w14:paraId="70C81BB9" w14:textId="77777777" w:rsidR="00786FC0" w:rsidRDefault="002245B8">
      <w:pPr>
        <w:pStyle w:val="Ttulo1"/>
        <w:numPr>
          <w:ilvl w:val="1"/>
          <w:numId w:val="3"/>
        </w:numPr>
        <w:tabs>
          <w:tab w:val="left" w:pos="773"/>
        </w:tabs>
        <w:ind w:hanging="453"/>
      </w:pPr>
      <w:bookmarkStart w:id="15" w:name="_bookmark14"/>
      <w:bookmarkEnd w:id="15"/>
      <w:r>
        <w:t>ETAPA DE REVISIÓN Y</w:t>
      </w:r>
      <w:r>
        <w:rPr>
          <w:spacing w:val="-3"/>
        </w:rPr>
        <w:t xml:space="preserve"> </w:t>
      </w:r>
      <w:r>
        <w:t>FIRMA</w:t>
      </w:r>
    </w:p>
    <w:p w14:paraId="47DC8A6F" w14:textId="77777777" w:rsidR="00786FC0" w:rsidRDefault="00786FC0">
      <w:pPr>
        <w:pStyle w:val="Textoindependiente"/>
        <w:spacing w:before="9"/>
        <w:rPr>
          <w:b/>
          <w:sz w:val="23"/>
        </w:rPr>
      </w:pPr>
    </w:p>
    <w:p w14:paraId="72B79279" w14:textId="77777777" w:rsidR="00786FC0" w:rsidRDefault="002245B8">
      <w:pPr>
        <w:pStyle w:val="Textoindependiente"/>
        <w:ind w:left="320" w:right="228"/>
        <w:jc w:val="both"/>
      </w:pPr>
      <w:r>
        <w:t>Los proyectos de resolución deben someterse a revisiones exhaustivas, con el fin de depurar el contenido, organizar mejor las ideas, simplificar las oraciones, precisar la información, corregir la ortografía o eliminar errores que pudieron haber pasado desapercibidos al redactor.</w:t>
      </w:r>
    </w:p>
    <w:p w14:paraId="077B171C" w14:textId="77777777" w:rsidR="00786FC0" w:rsidRDefault="00786FC0">
      <w:pPr>
        <w:pStyle w:val="Textoindependiente"/>
        <w:spacing w:before="2"/>
      </w:pPr>
    </w:p>
    <w:p w14:paraId="1832370F" w14:textId="77777777" w:rsidR="00786FC0" w:rsidRDefault="002245B8">
      <w:pPr>
        <w:pStyle w:val="Textoindependiente"/>
        <w:ind w:left="320" w:right="232"/>
        <w:jc w:val="both"/>
      </w:pPr>
      <w:r>
        <w:t>Será responsabilidad de la Oficina Jurídica del IDPAC revisar los proyectos de resoluciones de carácter general que deban someterse a la firma del Director del IDPAC, con el fin de darle concepto de legalidad del acto que se expide.</w:t>
      </w:r>
    </w:p>
    <w:p w14:paraId="59770287" w14:textId="77777777" w:rsidR="00786FC0" w:rsidRDefault="00786FC0">
      <w:pPr>
        <w:pStyle w:val="Textoindependiente"/>
        <w:spacing w:before="11"/>
        <w:rPr>
          <w:sz w:val="23"/>
        </w:rPr>
      </w:pPr>
    </w:p>
    <w:p w14:paraId="45A8EB34" w14:textId="77777777" w:rsidR="00786FC0" w:rsidRDefault="002245B8">
      <w:pPr>
        <w:pStyle w:val="Textoindependiente"/>
        <w:ind w:left="320" w:right="222"/>
        <w:jc w:val="both"/>
      </w:pPr>
      <w:r>
        <w:t>El proyecto de resolución que no reúna los requisitos establecidos en el presente documento o que no esté acompañado de la memoria, estudios técnicos o anexos necesarios en cada caso, será devuelto por la Oficina Asesora Jurídica, al área que elaboró el proyecto, para que se hagan los ajustes del caso o se adicione la información que corresponda.</w:t>
      </w:r>
    </w:p>
    <w:p w14:paraId="7C5414E3" w14:textId="77777777" w:rsidR="00786FC0" w:rsidRDefault="00786FC0">
      <w:pPr>
        <w:pStyle w:val="Textoindependiente"/>
        <w:spacing w:before="11"/>
        <w:rPr>
          <w:sz w:val="23"/>
        </w:rPr>
      </w:pPr>
    </w:p>
    <w:p w14:paraId="40B230FD" w14:textId="77777777" w:rsidR="00786FC0" w:rsidRDefault="002245B8">
      <w:pPr>
        <w:pStyle w:val="Textoindependiente"/>
        <w:ind w:left="320" w:right="235"/>
        <w:jc w:val="both"/>
      </w:pPr>
      <w:r>
        <w:t>Una vez el proyecto cumpla con los requisitos y revisiones del caso, pasará a aprobación y firma del Director del IDPAC.</w:t>
      </w:r>
    </w:p>
    <w:p w14:paraId="0F0E42BD" w14:textId="77777777" w:rsidR="00786FC0" w:rsidRDefault="00786FC0">
      <w:pPr>
        <w:pStyle w:val="Textoindependiente"/>
        <w:spacing w:before="2"/>
      </w:pPr>
    </w:p>
    <w:p w14:paraId="3123048F" w14:textId="77777777" w:rsidR="00786FC0" w:rsidRDefault="002245B8">
      <w:pPr>
        <w:pStyle w:val="Ttulo1"/>
        <w:numPr>
          <w:ilvl w:val="1"/>
          <w:numId w:val="3"/>
        </w:numPr>
        <w:tabs>
          <w:tab w:val="left" w:pos="773"/>
        </w:tabs>
        <w:ind w:hanging="453"/>
      </w:pPr>
      <w:bookmarkStart w:id="16" w:name="_bookmark15"/>
      <w:bookmarkEnd w:id="16"/>
      <w:r>
        <w:t>PUBLICACIÓN DEL ACTO</w:t>
      </w:r>
      <w:r>
        <w:rPr>
          <w:spacing w:val="-8"/>
        </w:rPr>
        <w:t xml:space="preserve"> </w:t>
      </w:r>
      <w:r>
        <w:t>EXPEDIDO</w:t>
      </w:r>
    </w:p>
    <w:p w14:paraId="2772A8C2" w14:textId="77777777" w:rsidR="00786FC0" w:rsidRDefault="00786FC0">
      <w:pPr>
        <w:pStyle w:val="Textoindependiente"/>
        <w:spacing w:before="1"/>
        <w:rPr>
          <w:b/>
        </w:rPr>
      </w:pPr>
    </w:p>
    <w:p w14:paraId="74C0E6E7" w14:textId="77777777" w:rsidR="00786FC0" w:rsidRDefault="002245B8">
      <w:pPr>
        <w:pStyle w:val="Textoindependiente"/>
        <w:ind w:left="320" w:right="216"/>
        <w:jc w:val="both"/>
      </w:pPr>
      <w:r>
        <w:t>Según la naturaleza del acto que se expida, se deberá dar cumplimiento a lo establecido en el Código de Procedimiento Administrativo y de lo Contencioso Administrativo, en lo relacionado al deber de publicar, para lo cual, una vez firmado por el Director del IDPAC, la resolución deberá ser remitida a la Oficina Asesora Jurídica en formato Word y PDF, para adelantar la solicitud de publicación en los términos del procedimiento “IDPAC-GJ-PR-06 Enumeración Actos Administrativos y Publicación de Actos Administrativos de Carácter</w:t>
      </w:r>
      <w:r>
        <w:rPr>
          <w:spacing w:val="-1"/>
        </w:rPr>
        <w:t xml:space="preserve"> </w:t>
      </w:r>
      <w:r>
        <w:t>General”.</w:t>
      </w:r>
    </w:p>
    <w:p w14:paraId="27671040" w14:textId="77777777" w:rsidR="00786FC0" w:rsidRDefault="00786FC0">
      <w:pPr>
        <w:jc w:val="both"/>
        <w:sectPr w:rsidR="00786FC0">
          <w:pgSz w:w="12240" w:h="15840"/>
          <w:pgMar w:top="1340" w:right="1480" w:bottom="1200" w:left="1380" w:header="0" w:footer="922" w:gutter="0"/>
          <w:cols w:space="720"/>
        </w:sectPr>
      </w:pPr>
    </w:p>
    <w:p w14:paraId="37E7231E" w14:textId="77777777" w:rsidR="00786FC0" w:rsidRDefault="002245B8">
      <w:pPr>
        <w:pStyle w:val="Ttulo1"/>
        <w:numPr>
          <w:ilvl w:val="1"/>
          <w:numId w:val="3"/>
        </w:numPr>
        <w:tabs>
          <w:tab w:val="left" w:pos="773"/>
        </w:tabs>
        <w:spacing w:before="187"/>
        <w:ind w:hanging="453"/>
      </w:pPr>
      <w:bookmarkStart w:id="17" w:name="_bookmark16"/>
      <w:bookmarkEnd w:id="17"/>
      <w:r>
        <w:lastRenderedPageBreak/>
        <w:t>ARCHIVO</w:t>
      </w:r>
    </w:p>
    <w:p w14:paraId="393B14C2" w14:textId="77777777" w:rsidR="00786FC0" w:rsidRDefault="00786FC0">
      <w:pPr>
        <w:pStyle w:val="Textoindependiente"/>
        <w:spacing w:before="1"/>
        <w:rPr>
          <w:b/>
        </w:rPr>
      </w:pPr>
    </w:p>
    <w:p w14:paraId="2A982EAB" w14:textId="77777777" w:rsidR="00786FC0" w:rsidRDefault="002245B8">
      <w:pPr>
        <w:pStyle w:val="Textoindependiente"/>
        <w:ind w:left="320" w:right="226"/>
        <w:jc w:val="both"/>
      </w:pPr>
      <w:r>
        <w:t>Los antecedentes y memorias utilizados en la preparación de los proyectos deberán ser archivados por cada área con el fin de disponer de documentación organizada que permita la recuperación de la información institucional, su uso en el servicio al ciudadano y como fuente de las decisiones adoptadas.</w:t>
      </w:r>
    </w:p>
    <w:p w14:paraId="2B4327F2" w14:textId="77777777" w:rsidR="00786FC0" w:rsidRDefault="00786FC0">
      <w:pPr>
        <w:pStyle w:val="Textoindependiente"/>
      </w:pPr>
    </w:p>
    <w:p w14:paraId="4A602FE0" w14:textId="77777777" w:rsidR="00786FC0" w:rsidRDefault="002245B8">
      <w:pPr>
        <w:pStyle w:val="Textoindependiente"/>
        <w:ind w:left="320" w:right="221"/>
        <w:jc w:val="both"/>
      </w:pPr>
      <w:r>
        <w:t>Respecto a la resolución una vez suscrita por el Director de la entidad, deberá ser remitida a la Oficina Asesora Jurídica quien tendrá la custodia de dichos actos de conformidad con las funciones asignadas mediante el Acuerdo 006 de 2007 expedido por la Junta Directiva del IDPAC.</w:t>
      </w:r>
    </w:p>
    <w:sectPr w:rsidR="00786FC0">
      <w:pgSz w:w="12240" w:h="15840"/>
      <w:pgMar w:top="1500" w:right="1480" w:bottom="1200" w:left="1380" w:header="0" w:footer="9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A1945" w14:textId="77777777" w:rsidR="0018444B" w:rsidRDefault="0018444B">
      <w:r>
        <w:separator/>
      </w:r>
    </w:p>
  </w:endnote>
  <w:endnote w:type="continuationSeparator" w:id="0">
    <w:p w14:paraId="7C0D16DB" w14:textId="77777777" w:rsidR="0018444B" w:rsidRDefault="0018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77DC5" w14:textId="77777777" w:rsidR="00786FC0" w:rsidRDefault="003524A7">
    <w:pPr>
      <w:pStyle w:val="Textoindependiente"/>
      <w:spacing w:line="14" w:lineRule="auto"/>
      <w:rPr>
        <w:sz w:val="20"/>
      </w:rPr>
    </w:pPr>
    <w:r>
      <w:rPr>
        <w:noProof/>
        <w:lang w:val="en-US" w:eastAsia="en-US" w:bidi="ar-SA"/>
      </w:rPr>
      <mc:AlternateContent>
        <mc:Choice Requires="wps">
          <w:drawing>
            <wp:anchor distT="0" distB="0" distL="114300" distR="114300" simplePos="0" relativeHeight="251657728" behindDoc="1" locked="0" layoutInCell="1" allowOverlap="1" wp14:anchorId="2B4B1AF2" wp14:editId="7B5590B9">
              <wp:simplePos x="0" y="0"/>
              <wp:positionH relativeFrom="page">
                <wp:posOffset>6525260</wp:posOffset>
              </wp:positionH>
              <wp:positionV relativeFrom="page">
                <wp:posOffset>9282430</wp:posOffset>
              </wp:positionV>
              <wp:extent cx="19304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E0F1B" w14:textId="11736D7D" w:rsidR="00786FC0" w:rsidRDefault="002245B8">
                          <w:pPr>
                            <w:spacing w:line="244" w:lineRule="exact"/>
                            <w:ind w:left="40"/>
                            <w:rPr>
                              <w:rFonts w:ascii="Calibri"/>
                            </w:rPr>
                          </w:pPr>
                          <w:r>
                            <w:fldChar w:fldCharType="begin"/>
                          </w:r>
                          <w:r>
                            <w:rPr>
                              <w:rFonts w:ascii="Calibri"/>
                            </w:rPr>
                            <w:instrText xml:space="preserve"> PAGE </w:instrText>
                          </w:r>
                          <w:r>
                            <w:fldChar w:fldCharType="separate"/>
                          </w:r>
                          <w:r w:rsidR="0086731F">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B1AF2" id="_x0000_t202" coordsize="21600,21600" o:spt="202" path="m,l,21600r21600,l21600,xe">
              <v:stroke joinstyle="miter"/>
              <v:path gradientshapeok="t" o:connecttype="rect"/>
            </v:shapetype>
            <v:shape id="Text Box 1" o:spid="_x0000_s1026" type="#_x0000_t202" style="position:absolute;margin-left:513.8pt;margin-top:730.9pt;width:15.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" filled="f" stroked="f">
              <v:textbox inset="0,0,0,0">
                <w:txbxContent>
                  <w:p w14:paraId="1C9E0F1B" w14:textId="11736D7D" w:rsidR="00786FC0" w:rsidRDefault="002245B8">
                    <w:pPr>
                      <w:spacing w:line="244" w:lineRule="exact"/>
                      <w:ind w:left="40"/>
                      <w:rPr>
                        <w:rFonts w:ascii="Calibri"/>
                      </w:rPr>
                    </w:pPr>
                    <w:r>
                      <w:fldChar w:fldCharType="begin"/>
                    </w:r>
                    <w:r>
                      <w:rPr>
                        <w:rFonts w:ascii="Calibri"/>
                      </w:rPr>
                      <w:instrText xml:space="preserve"> PAGE </w:instrText>
                    </w:r>
                    <w:r>
                      <w:fldChar w:fldCharType="separate"/>
                    </w:r>
                    <w:r w:rsidR="0086731F">
                      <w:rPr>
                        <w:rFonts w:ascii="Calibri"/>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95EC7" w14:textId="77777777" w:rsidR="0018444B" w:rsidRDefault="0018444B">
      <w:r>
        <w:separator/>
      </w:r>
    </w:p>
  </w:footnote>
  <w:footnote w:type="continuationSeparator" w:id="0">
    <w:p w14:paraId="17C02685" w14:textId="77777777" w:rsidR="0018444B" w:rsidRDefault="001844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E5ADD"/>
    <w:multiLevelType w:val="hybridMultilevel"/>
    <w:tmpl w:val="33280542"/>
    <w:lvl w:ilvl="0" w:tplc="248A34DE">
      <w:start w:val="1"/>
      <w:numFmt w:val="decimal"/>
      <w:lvlText w:val="%1."/>
      <w:lvlJc w:val="left"/>
      <w:pPr>
        <w:ind w:left="680" w:hanging="360"/>
        <w:jc w:val="left"/>
      </w:pPr>
      <w:rPr>
        <w:rFonts w:ascii="Arial Narrow" w:eastAsia="Arial Narrow" w:hAnsi="Arial Narrow" w:cs="Arial Narrow" w:hint="default"/>
        <w:b/>
        <w:bCs/>
        <w:spacing w:val="-22"/>
        <w:w w:val="100"/>
        <w:sz w:val="24"/>
        <w:szCs w:val="24"/>
        <w:lang w:val="es-ES" w:eastAsia="es-ES" w:bidi="es-ES"/>
      </w:rPr>
    </w:lvl>
    <w:lvl w:ilvl="1" w:tplc="7F9CE130">
      <w:numFmt w:val="bullet"/>
      <w:lvlText w:val=""/>
      <w:lvlJc w:val="left"/>
      <w:pPr>
        <w:ind w:left="1041" w:hanging="361"/>
      </w:pPr>
      <w:rPr>
        <w:rFonts w:hint="default"/>
        <w:w w:val="100"/>
        <w:lang w:val="es-ES" w:eastAsia="es-ES" w:bidi="es-ES"/>
      </w:rPr>
    </w:lvl>
    <w:lvl w:ilvl="2" w:tplc="92FEB874">
      <w:numFmt w:val="bullet"/>
      <w:lvlText w:val="•"/>
      <w:lvlJc w:val="left"/>
      <w:pPr>
        <w:ind w:left="1966" w:hanging="361"/>
      </w:pPr>
      <w:rPr>
        <w:rFonts w:hint="default"/>
        <w:lang w:val="es-ES" w:eastAsia="es-ES" w:bidi="es-ES"/>
      </w:rPr>
    </w:lvl>
    <w:lvl w:ilvl="3" w:tplc="C876F9CC">
      <w:numFmt w:val="bullet"/>
      <w:lvlText w:val="•"/>
      <w:lvlJc w:val="left"/>
      <w:pPr>
        <w:ind w:left="2893" w:hanging="361"/>
      </w:pPr>
      <w:rPr>
        <w:rFonts w:hint="default"/>
        <w:lang w:val="es-ES" w:eastAsia="es-ES" w:bidi="es-ES"/>
      </w:rPr>
    </w:lvl>
    <w:lvl w:ilvl="4" w:tplc="A4D06268">
      <w:numFmt w:val="bullet"/>
      <w:lvlText w:val="•"/>
      <w:lvlJc w:val="left"/>
      <w:pPr>
        <w:ind w:left="3820" w:hanging="361"/>
      </w:pPr>
      <w:rPr>
        <w:rFonts w:hint="default"/>
        <w:lang w:val="es-ES" w:eastAsia="es-ES" w:bidi="es-ES"/>
      </w:rPr>
    </w:lvl>
    <w:lvl w:ilvl="5" w:tplc="9544F496">
      <w:numFmt w:val="bullet"/>
      <w:lvlText w:val="•"/>
      <w:lvlJc w:val="left"/>
      <w:pPr>
        <w:ind w:left="4746" w:hanging="361"/>
      </w:pPr>
      <w:rPr>
        <w:rFonts w:hint="default"/>
        <w:lang w:val="es-ES" w:eastAsia="es-ES" w:bidi="es-ES"/>
      </w:rPr>
    </w:lvl>
    <w:lvl w:ilvl="6" w:tplc="D19040F2">
      <w:numFmt w:val="bullet"/>
      <w:lvlText w:val="•"/>
      <w:lvlJc w:val="left"/>
      <w:pPr>
        <w:ind w:left="5673" w:hanging="361"/>
      </w:pPr>
      <w:rPr>
        <w:rFonts w:hint="default"/>
        <w:lang w:val="es-ES" w:eastAsia="es-ES" w:bidi="es-ES"/>
      </w:rPr>
    </w:lvl>
    <w:lvl w:ilvl="7" w:tplc="FCFA93D2">
      <w:numFmt w:val="bullet"/>
      <w:lvlText w:val="•"/>
      <w:lvlJc w:val="left"/>
      <w:pPr>
        <w:ind w:left="6600" w:hanging="361"/>
      </w:pPr>
      <w:rPr>
        <w:rFonts w:hint="default"/>
        <w:lang w:val="es-ES" w:eastAsia="es-ES" w:bidi="es-ES"/>
      </w:rPr>
    </w:lvl>
    <w:lvl w:ilvl="8" w:tplc="7076D6DC">
      <w:numFmt w:val="bullet"/>
      <w:lvlText w:val="•"/>
      <w:lvlJc w:val="left"/>
      <w:pPr>
        <w:ind w:left="7526" w:hanging="361"/>
      </w:pPr>
      <w:rPr>
        <w:rFonts w:hint="default"/>
        <w:lang w:val="es-ES" w:eastAsia="es-ES" w:bidi="es-ES"/>
      </w:rPr>
    </w:lvl>
  </w:abstractNum>
  <w:abstractNum w:abstractNumId="1" w15:restartNumberingAfterBreak="0">
    <w:nsid w:val="13BC497A"/>
    <w:multiLevelType w:val="multilevel"/>
    <w:tmpl w:val="FA8A1200"/>
    <w:lvl w:ilvl="0">
      <w:start w:val="1"/>
      <w:numFmt w:val="decimal"/>
      <w:lvlText w:val="%1."/>
      <w:lvlJc w:val="left"/>
      <w:pPr>
        <w:ind w:left="760" w:hanging="440"/>
        <w:jc w:val="left"/>
      </w:pPr>
      <w:rPr>
        <w:rFonts w:ascii="Arial Narrow" w:eastAsia="Arial Narrow" w:hAnsi="Arial Narrow" w:cs="Arial Narrow" w:hint="default"/>
        <w:b/>
        <w:bCs/>
        <w:spacing w:val="-2"/>
        <w:w w:val="100"/>
        <w:sz w:val="20"/>
        <w:szCs w:val="20"/>
        <w:lang w:val="es-ES" w:eastAsia="es-ES" w:bidi="es-ES"/>
      </w:rPr>
    </w:lvl>
    <w:lvl w:ilvl="1">
      <w:start w:val="1"/>
      <w:numFmt w:val="decimal"/>
      <w:lvlText w:val="%1.%2"/>
      <w:lvlJc w:val="left"/>
      <w:pPr>
        <w:ind w:left="1201" w:hanging="661"/>
        <w:jc w:val="left"/>
      </w:pPr>
      <w:rPr>
        <w:rFonts w:ascii="Arial Narrow" w:eastAsia="Arial Narrow" w:hAnsi="Arial Narrow" w:cs="Arial Narrow" w:hint="default"/>
        <w:b/>
        <w:bCs/>
        <w:spacing w:val="-8"/>
        <w:w w:val="100"/>
        <w:sz w:val="20"/>
        <w:szCs w:val="20"/>
        <w:lang w:val="es-ES" w:eastAsia="es-ES" w:bidi="es-ES"/>
      </w:rPr>
    </w:lvl>
    <w:lvl w:ilvl="2">
      <w:start w:val="1"/>
      <w:numFmt w:val="decimal"/>
      <w:lvlText w:val="%1.%2.%3."/>
      <w:lvlJc w:val="left"/>
      <w:pPr>
        <w:ind w:left="1421" w:hanging="661"/>
        <w:jc w:val="left"/>
      </w:pPr>
      <w:rPr>
        <w:rFonts w:ascii="Arial Narrow" w:eastAsia="Arial Narrow" w:hAnsi="Arial Narrow" w:cs="Arial Narrow" w:hint="default"/>
        <w:b/>
        <w:bCs/>
        <w:i/>
        <w:spacing w:val="-2"/>
        <w:w w:val="100"/>
        <w:sz w:val="20"/>
        <w:szCs w:val="20"/>
        <w:lang w:val="es-ES" w:eastAsia="es-ES" w:bidi="es-ES"/>
      </w:rPr>
    </w:lvl>
    <w:lvl w:ilvl="3">
      <w:numFmt w:val="bullet"/>
      <w:lvlText w:val="•"/>
      <w:lvlJc w:val="left"/>
      <w:pPr>
        <w:ind w:left="2415" w:hanging="661"/>
      </w:pPr>
      <w:rPr>
        <w:rFonts w:hint="default"/>
        <w:lang w:val="es-ES" w:eastAsia="es-ES" w:bidi="es-ES"/>
      </w:rPr>
    </w:lvl>
    <w:lvl w:ilvl="4">
      <w:numFmt w:val="bullet"/>
      <w:lvlText w:val="•"/>
      <w:lvlJc w:val="left"/>
      <w:pPr>
        <w:ind w:left="3410" w:hanging="661"/>
      </w:pPr>
      <w:rPr>
        <w:rFonts w:hint="default"/>
        <w:lang w:val="es-ES" w:eastAsia="es-ES" w:bidi="es-ES"/>
      </w:rPr>
    </w:lvl>
    <w:lvl w:ilvl="5">
      <w:numFmt w:val="bullet"/>
      <w:lvlText w:val="•"/>
      <w:lvlJc w:val="left"/>
      <w:pPr>
        <w:ind w:left="4405" w:hanging="661"/>
      </w:pPr>
      <w:rPr>
        <w:rFonts w:hint="default"/>
        <w:lang w:val="es-ES" w:eastAsia="es-ES" w:bidi="es-ES"/>
      </w:rPr>
    </w:lvl>
    <w:lvl w:ilvl="6">
      <w:numFmt w:val="bullet"/>
      <w:lvlText w:val="•"/>
      <w:lvlJc w:val="left"/>
      <w:pPr>
        <w:ind w:left="5400" w:hanging="661"/>
      </w:pPr>
      <w:rPr>
        <w:rFonts w:hint="default"/>
        <w:lang w:val="es-ES" w:eastAsia="es-ES" w:bidi="es-ES"/>
      </w:rPr>
    </w:lvl>
    <w:lvl w:ilvl="7">
      <w:numFmt w:val="bullet"/>
      <w:lvlText w:val="•"/>
      <w:lvlJc w:val="left"/>
      <w:pPr>
        <w:ind w:left="6395" w:hanging="661"/>
      </w:pPr>
      <w:rPr>
        <w:rFonts w:hint="default"/>
        <w:lang w:val="es-ES" w:eastAsia="es-ES" w:bidi="es-ES"/>
      </w:rPr>
    </w:lvl>
    <w:lvl w:ilvl="8">
      <w:numFmt w:val="bullet"/>
      <w:lvlText w:val="•"/>
      <w:lvlJc w:val="left"/>
      <w:pPr>
        <w:ind w:left="7390" w:hanging="661"/>
      </w:pPr>
      <w:rPr>
        <w:rFonts w:hint="default"/>
        <w:lang w:val="es-ES" w:eastAsia="es-ES" w:bidi="es-ES"/>
      </w:rPr>
    </w:lvl>
  </w:abstractNum>
  <w:abstractNum w:abstractNumId="2" w15:restartNumberingAfterBreak="0">
    <w:nsid w:val="1A931FE6"/>
    <w:multiLevelType w:val="multilevel"/>
    <w:tmpl w:val="EA2679D6"/>
    <w:lvl w:ilvl="0">
      <w:start w:val="7"/>
      <w:numFmt w:val="decimal"/>
      <w:lvlText w:val="%1"/>
      <w:lvlJc w:val="left"/>
      <w:pPr>
        <w:ind w:left="1201" w:hanging="661"/>
        <w:jc w:val="left"/>
      </w:pPr>
      <w:rPr>
        <w:rFonts w:hint="default"/>
        <w:lang w:val="es-ES" w:eastAsia="es-ES" w:bidi="es-ES"/>
      </w:rPr>
    </w:lvl>
    <w:lvl w:ilvl="1">
      <w:start w:val="2"/>
      <w:numFmt w:val="decimal"/>
      <w:lvlText w:val="%1.%2."/>
      <w:lvlJc w:val="left"/>
      <w:pPr>
        <w:ind w:left="1201" w:hanging="661"/>
        <w:jc w:val="left"/>
      </w:pPr>
      <w:rPr>
        <w:rFonts w:ascii="Arial Narrow" w:eastAsia="Arial Narrow" w:hAnsi="Arial Narrow" w:cs="Arial Narrow" w:hint="default"/>
        <w:b/>
        <w:bCs/>
        <w:spacing w:val="-11"/>
        <w:w w:val="100"/>
        <w:sz w:val="20"/>
        <w:szCs w:val="20"/>
        <w:lang w:val="es-ES" w:eastAsia="es-ES" w:bidi="es-ES"/>
      </w:rPr>
    </w:lvl>
    <w:lvl w:ilvl="2">
      <w:start w:val="1"/>
      <w:numFmt w:val="decimal"/>
      <w:lvlText w:val="%1.%2.%3."/>
      <w:lvlJc w:val="left"/>
      <w:pPr>
        <w:ind w:left="1421" w:hanging="661"/>
        <w:jc w:val="left"/>
      </w:pPr>
      <w:rPr>
        <w:rFonts w:ascii="Arial Narrow" w:eastAsia="Arial Narrow" w:hAnsi="Arial Narrow" w:cs="Arial Narrow" w:hint="default"/>
        <w:b/>
        <w:bCs/>
        <w:i/>
        <w:spacing w:val="-3"/>
        <w:w w:val="100"/>
        <w:sz w:val="20"/>
        <w:szCs w:val="20"/>
        <w:lang w:val="es-ES" w:eastAsia="es-ES" w:bidi="es-ES"/>
      </w:rPr>
    </w:lvl>
    <w:lvl w:ilvl="3">
      <w:numFmt w:val="bullet"/>
      <w:lvlText w:val="•"/>
      <w:lvlJc w:val="left"/>
      <w:pPr>
        <w:ind w:left="3188" w:hanging="661"/>
      </w:pPr>
      <w:rPr>
        <w:rFonts w:hint="default"/>
        <w:lang w:val="es-ES" w:eastAsia="es-ES" w:bidi="es-ES"/>
      </w:rPr>
    </w:lvl>
    <w:lvl w:ilvl="4">
      <w:numFmt w:val="bullet"/>
      <w:lvlText w:val="•"/>
      <w:lvlJc w:val="left"/>
      <w:pPr>
        <w:ind w:left="4073" w:hanging="661"/>
      </w:pPr>
      <w:rPr>
        <w:rFonts w:hint="default"/>
        <w:lang w:val="es-ES" w:eastAsia="es-ES" w:bidi="es-ES"/>
      </w:rPr>
    </w:lvl>
    <w:lvl w:ilvl="5">
      <w:numFmt w:val="bullet"/>
      <w:lvlText w:val="•"/>
      <w:lvlJc w:val="left"/>
      <w:pPr>
        <w:ind w:left="4957" w:hanging="661"/>
      </w:pPr>
      <w:rPr>
        <w:rFonts w:hint="default"/>
        <w:lang w:val="es-ES" w:eastAsia="es-ES" w:bidi="es-ES"/>
      </w:rPr>
    </w:lvl>
    <w:lvl w:ilvl="6">
      <w:numFmt w:val="bullet"/>
      <w:lvlText w:val="•"/>
      <w:lvlJc w:val="left"/>
      <w:pPr>
        <w:ind w:left="5842" w:hanging="661"/>
      </w:pPr>
      <w:rPr>
        <w:rFonts w:hint="default"/>
        <w:lang w:val="es-ES" w:eastAsia="es-ES" w:bidi="es-ES"/>
      </w:rPr>
    </w:lvl>
    <w:lvl w:ilvl="7">
      <w:numFmt w:val="bullet"/>
      <w:lvlText w:val="•"/>
      <w:lvlJc w:val="left"/>
      <w:pPr>
        <w:ind w:left="6726" w:hanging="661"/>
      </w:pPr>
      <w:rPr>
        <w:rFonts w:hint="default"/>
        <w:lang w:val="es-ES" w:eastAsia="es-ES" w:bidi="es-ES"/>
      </w:rPr>
    </w:lvl>
    <w:lvl w:ilvl="8">
      <w:numFmt w:val="bullet"/>
      <w:lvlText w:val="•"/>
      <w:lvlJc w:val="left"/>
      <w:pPr>
        <w:ind w:left="7611" w:hanging="661"/>
      </w:pPr>
      <w:rPr>
        <w:rFonts w:hint="default"/>
        <w:lang w:val="es-ES" w:eastAsia="es-ES" w:bidi="es-ES"/>
      </w:rPr>
    </w:lvl>
  </w:abstractNum>
  <w:abstractNum w:abstractNumId="3" w15:restartNumberingAfterBreak="0">
    <w:nsid w:val="299C0ACF"/>
    <w:multiLevelType w:val="hybridMultilevel"/>
    <w:tmpl w:val="A6B4E4A8"/>
    <w:lvl w:ilvl="0" w:tplc="A1585C4E">
      <w:start w:val="1"/>
      <w:numFmt w:val="decimal"/>
      <w:lvlText w:val="%1."/>
      <w:lvlJc w:val="left"/>
      <w:pPr>
        <w:ind w:left="680" w:hanging="360"/>
        <w:jc w:val="left"/>
      </w:pPr>
      <w:rPr>
        <w:rFonts w:ascii="Arial Narrow" w:eastAsia="Arial Narrow" w:hAnsi="Arial Narrow" w:cs="Arial Narrow" w:hint="default"/>
        <w:spacing w:val="-27"/>
        <w:w w:val="100"/>
        <w:sz w:val="24"/>
        <w:szCs w:val="24"/>
        <w:lang w:val="es-ES" w:eastAsia="es-ES" w:bidi="es-ES"/>
      </w:rPr>
    </w:lvl>
    <w:lvl w:ilvl="1" w:tplc="B0C29824">
      <w:numFmt w:val="bullet"/>
      <w:lvlText w:val="•"/>
      <w:lvlJc w:val="left"/>
      <w:pPr>
        <w:ind w:left="1550" w:hanging="360"/>
      </w:pPr>
      <w:rPr>
        <w:rFonts w:hint="default"/>
        <w:lang w:val="es-ES" w:eastAsia="es-ES" w:bidi="es-ES"/>
      </w:rPr>
    </w:lvl>
    <w:lvl w:ilvl="2" w:tplc="17F8C9D2">
      <w:numFmt w:val="bullet"/>
      <w:lvlText w:val="•"/>
      <w:lvlJc w:val="left"/>
      <w:pPr>
        <w:ind w:left="2420" w:hanging="360"/>
      </w:pPr>
      <w:rPr>
        <w:rFonts w:hint="default"/>
        <w:lang w:val="es-ES" w:eastAsia="es-ES" w:bidi="es-ES"/>
      </w:rPr>
    </w:lvl>
    <w:lvl w:ilvl="3" w:tplc="01A67668">
      <w:numFmt w:val="bullet"/>
      <w:lvlText w:val="•"/>
      <w:lvlJc w:val="left"/>
      <w:pPr>
        <w:ind w:left="3290" w:hanging="360"/>
      </w:pPr>
      <w:rPr>
        <w:rFonts w:hint="default"/>
        <w:lang w:val="es-ES" w:eastAsia="es-ES" w:bidi="es-ES"/>
      </w:rPr>
    </w:lvl>
    <w:lvl w:ilvl="4" w:tplc="0034452C">
      <w:numFmt w:val="bullet"/>
      <w:lvlText w:val="•"/>
      <w:lvlJc w:val="left"/>
      <w:pPr>
        <w:ind w:left="4160" w:hanging="360"/>
      </w:pPr>
      <w:rPr>
        <w:rFonts w:hint="default"/>
        <w:lang w:val="es-ES" w:eastAsia="es-ES" w:bidi="es-ES"/>
      </w:rPr>
    </w:lvl>
    <w:lvl w:ilvl="5" w:tplc="3D30AC24">
      <w:numFmt w:val="bullet"/>
      <w:lvlText w:val="•"/>
      <w:lvlJc w:val="left"/>
      <w:pPr>
        <w:ind w:left="5030" w:hanging="360"/>
      </w:pPr>
      <w:rPr>
        <w:rFonts w:hint="default"/>
        <w:lang w:val="es-ES" w:eastAsia="es-ES" w:bidi="es-ES"/>
      </w:rPr>
    </w:lvl>
    <w:lvl w:ilvl="6" w:tplc="720CB958">
      <w:numFmt w:val="bullet"/>
      <w:lvlText w:val="•"/>
      <w:lvlJc w:val="left"/>
      <w:pPr>
        <w:ind w:left="5900" w:hanging="360"/>
      </w:pPr>
      <w:rPr>
        <w:rFonts w:hint="default"/>
        <w:lang w:val="es-ES" w:eastAsia="es-ES" w:bidi="es-ES"/>
      </w:rPr>
    </w:lvl>
    <w:lvl w:ilvl="7" w:tplc="013CD772">
      <w:numFmt w:val="bullet"/>
      <w:lvlText w:val="•"/>
      <w:lvlJc w:val="left"/>
      <w:pPr>
        <w:ind w:left="6770" w:hanging="360"/>
      </w:pPr>
      <w:rPr>
        <w:rFonts w:hint="default"/>
        <w:lang w:val="es-ES" w:eastAsia="es-ES" w:bidi="es-ES"/>
      </w:rPr>
    </w:lvl>
    <w:lvl w:ilvl="8" w:tplc="D49AAFC0">
      <w:numFmt w:val="bullet"/>
      <w:lvlText w:val="•"/>
      <w:lvlJc w:val="left"/>
      <w:pPr>
        <w:ind w:left="7640" w:hanging="360"/>
      </w:pPr>
      <w:rPr>
        <w:rFonts w:hint="default"/>
        <w:lang w:val="es-ES" w:eastAsia="es-ES" w:bidi="es-ES"/>
      </w:rPr>
    </w:lvl>
  </w:abstractNum>
  <w:abstractNum w:abstractNumId="4" w15:restartNumberingAfterBreak="0">
    <w:nsid w:val="2ECE3F52"/>
    <w:multiLevelType w:val="multilevel"/>
    <w:tmpl w:val="A1F8395A"/>
    <w:lvl w:ilvl="0">
      <w:start w:val="7"/>
      <w:numFmt w:val="decimal"/>
      <w:lvlText w:val="%1"/>
      <w:lvlJc w:val="left"/>
      <w:pPr>
        <w:ind w:left="772" w:hanging="452"/>
        <w:jc w:val="left"/>
      </w:pPr>
      <w:rPr>
        <w:rFonts w:hint="default"/>
        <w:lang w:val="es-ES" w:eastAsia="es-ES" w:bidi="es-ES"/>
      </w:rPr>
    </w:lvl>
    <w:lvl w:ilvl="1">
      <w:start w:val="2"/>
      <w:numFmt w:val="decimal"/>
      <w:lvlText w:val="%1.%2."/>
      <w:lvlJc w:val="left"/>
      <w:pPr>
        <w:ind w:left="772" w:hanging="452"/>
        <w:jc w:val="left"/>
      </w:pPr>
      <w:rPr>
        <w:rFonts w:ascii="Arial Narrow" w:eastAsia="Arial Narrow" w:hAnsi="Arial Narrow" w:cs="Arial Narrow" w:hint="default"/>
        <w:b/>
        <w:bCs/>
        <w:spacing w:val="-4"/>
        <w:w w:val="100"/>
        <w:sz w:val="24"/>
        <w:szCs w:val="24"/>
        <w:lang w:val="es-ES" w:eastAsia="es-ES" w:bidi="es-ES"/>
      </w:rPr>
    </w:lvl>
    <w:lvl w:ilvl="2">
      <w:start w:val="1"/>
      <w:numFmt w:val="decimal"/>
      <w:lvlText w:val="%1.%2.%3."/>
      <w:lvlJc w:val="left"/>
      <w:pPr>
        <w:ind w:left="1041" w:hanging="721"/>
        <w:jc w:val="left"/>
      </w:pPr>
      <w:rPr>
        <w:rFonts w:ascii="Arial Narrow" w:eastAsia="Arial Narrow" w:hAnsi="Arial Narrow" w:cs="Arial Narrow" w:hint="default"/>
        <w:b/>
        <w:bCs/>
        <w:spacing w:val="-4"/>
        <w:w w:val="100"/>
        <w:sz w:val="24"/>
        <w:szCs w:val="24"/>
        <w:lang w:val="es-ES" w:eastAsia="es-ES" w:bidi="es-ES"/>
      </w:rPr>
    </w:lvl>
    <w:lvl w:ilvl="3">
      <w:numFmt w:val="bullet"/>
      <w:lvlText w:val="•"/>
      <w:lvlJc w:val="left"/>
      <w:pPr>
        <w:ind w:left="2893" w:hanging="721"/>
      </w:pPr>
      <w:rPr>
        <w:rFonts w:hint="default"/>
        <w:lang w:val="es-ES" w:eastAsia="es-ES" w:bidi="es-ES"/>
      </w:rPr>
    </w:lvl>
    <w:lvl w:ilvl="4">
      <w:numFmt w:val="bullet"/>
      <w:lvlText w:val="•"/>
      <w:lvlJc w:val="left"/>
      <w:pPr>
        <w:ind w:left="3820" w:hanging="721"/>
      </w:pPr>
      <w:rPr>
        <w:rFonts w:hint="default"/>
        <w:lang w:val="es-ES" w:eastAsia="es-ES" w:bidi="es-ES"/>
      </w:rPr>
    </w:lvl>
    <w:lvl w:ilvl="5">
      <w:numFmt w:val="bullet"/>
      <w:lvlText w:val="•"/>
      <w:lvlJc w:val="left"/>
      <w:pPr>
        <w:ind w:left="4746" w:hanging="721"/>
      </w:pPr>
      <w:rPr>
        <w:rFonts w:hint="default"/>
        <w:lang w:val="es-ES" w:eastAsia="es-ES" w:bidi="es-ES"/>
      </w:rPr>
    </w:lvl>
    <w:lvl w:ilvl="6">
      <w:numFmt w:val="bullet"/>
      <w:lvlText w:val="•"/>
      <w:lvlJc w:val="left"/>
      <w:pPr>
        <w:ind w:left="5673" w:hanging="721"/>
      </w:pPr>
      <w:rPr>
        <w:rFonts w:hint="default"/>
        <w:lang w:val="es-ES" w:eastAsia="es-ES" w:bidi="es-ES"/>
      </w:rPr>
    </w:lvl>
    <w:lvl w:ilvl="7">
      <w:numFmt w:val="bullet"/>
      <w:lvlText w:val="•"/>
      <w:lvlJc w:val="left"/>
      <w:pPr>
        <w:ind w:left="6600" w:hanging="721"/>
      </w:pPr>
      <w:rPr>
        <w:rFonts w:hint="default"/>
        <w:lang w:val="es-ES" w:eastAsia="es-ES" w:bidi="es-ES"/>
      </w:rPr>
    </w:lvl>
    <w:lvl w:ilvl="8">
      <w:numFmt w:val="bullet"/>
      <w:lvlText w:val="•"/>
      <w:lvlJc w:val="left"/>
      <w:pPr>
        <w:ind w:left="7526" w:hanging="721"/>
      </w:pPr>
      <w:rPr>
        <w:rFonts w:hint="default"/>
        <w:lang w:val="es-ES" w:eastAsia="es-ES" w:bidi="es-ES"/>
      </w:rPr>
    </w:lvl>
  </w:abstractNum>
  <w:abstractNum w:abstractNumId="5" w15:restartNumberingAfterBreak="0">
    <w:nsid w:val="48EF393A"/>
    <w:multiLevelType w:val="multilevel"/>
    <w:tmpl w:val="7B76DD34"/>
    <w:lvl w:ilvl="0">
      <w:start w:val="1"/>
      <w:numFmt w:val="decimal"/>
      <w:lvlText w:val="%1."/>
      <w:lvlJc w:val="left"/>
      <w:pPr>
        <w:ind w:left="680" w:hanging="360"/>
        <w:jc w:val="left"/>
      </w:pPr>
      <w:rPr>
        <w:rFonts w:ascii="Arial Narrow" w:eastAsia="Arial Narrow" w:hAnsi="Arial Narrow" w:cs="Arial Narrow" w:hint="default"/>
        <w:spacing w:val="-22"/>
        <w:w w:val="100"/>
        <w:sz w:val="24"/>
        <w:szCs w:val="24"/>
        <w:lang w:val="es-ES" w:eastAsia="es-ES" w:bidi="es-ES"/>
      </w:rPr>
    </w:lvl>
    <w:lvl w:ilvl="1">
      <w:start w:val="1"/>
      <w:numFmt w:val="decimal"/>
      <w:lvlText w:val="%1.%2."/>
      <w:lvlJc w:val="left"/>
      <w:pPr>
        <w:ind w:left="1063" w:hanging="384"/>
        <w:jc w:val="left"/>
      </w:pPr>
      <w:rPr>
        <w:rFonts w:ascii="Arial Narrow" w:eastAsia="Arial Narrow" w:hAnsi="Arial Narrow" w:cs="Arial Narrow" w:hint="default"/>
        <w:spacing w:val="-2"/>
        <w:w w:val="100"/>
        <w:sz w:val="24"/>
        <w:szCs w:val="24"/>
        <w:lang w:val="es-ES" w:eastAsia="es-ES" w:bidi="es-ES"/>
      </w:rPr>
    </w:lvl>
    <w:lvl w:ilvl="2">
      <w:numFmt w:val="bullet"/>
      <w:lvlText w:val="•"/>
      <w:lvlJc w:val="left"/>
      <w:pPr>
        <w:ind w:left="1060" w:hanging="384"/>
      </w:pPr>
      <w:rPr>
        <w:rFonts w:hint="default"/>
        <w:lang w:val="es-ES" w:eastAsia="es-ES" w:bidi="es-ES"/>
      </w:rPr>
    </w:lvl>
    <w:lvl w:ilvl="3">
      <w:numFmt w:val="bullet"/>
      <w:lvlText w:val="•"/>
      <w:lvlJc w:val="left"/>
      <w:pPr>
        <w:ind w:left="2100" w:hanging="384"/>
      </w:pPr>
      <w:rPr>
        <w:rFonts w:hint="default"/>
        <w:lang w:val="es-ES" w:eastAsia="es-ES" w:bidi="es-ES"/>
      </w:rPr>
    </w:lvl>
    <w:lvl w:ilvl="4">
      <w:numFmt w:val="bullet"/>
      <w:lvlText w:val="•"/>
      <w:lvlJc w:val="left"/>
      <w:pPr>
        <w:ind w:left="3140" w:hanging="384"/>
      </w:pPr>
      <w:rPr>
        <w:rFonts w:hint="default"/>
        <w:lang w:val="es-ES" w:eastAsia="es-ES" w:bidi="es-ES"/>
      </w:rPr>
    </w:lvl>
    <w:lvl w:ilvl="5">
      <w:numFmt w:val="bullet"/>
      <w:lvlText w:val="•"/>
      <w:lvlJc w:val="left"/>
      <w:pPr>
        <w:ind w:left="4180" w:hanging="384"/>
      </w:pPr>
      <w:rPr>
        <w:rFonts w:hint="default"/>
        <w:lang w:val="es-ES" w:eastAsia="es-ES" w:bidi="es-ES"/>
      </w:rPr>
    </w:lvl>
    <w:lvl w:ilvl="6">
      <w:numFmt w:val="bullet"/>
      <w:lvlText w:val="•"/>
      <w:lvlJc w:val="left"/>
      <w:pPr>
        <w:ind w:left="5220" w:hanging="384"/>
      </w:pPr>
      <w:rPr>
        <w:rFonts w:hint="default"/>
        <w:lang w:val="es-ES" w:eastAsia="es-ES" w:bidi="es-ES"/>
      </w:rPr>
    </w:lvl>
    <w:lvl w:ilvl="7">
      <w:numFmt w:val="bullet"/>
      <w:lvlText w:val="•"/>
      <w:lvlJc w:val="left"/>
      <w:pPr>
        <w:ind w:left="6260" w:hanging="384"/>
      </w:pPr>
      <w:rPr>
        <w:rFonts w:hint="default"/>
        <w:lang w:val="es-ES" w:eastAsia="es-ES" w:bidi="es-ES"/>
      </w:rPr>
    </w:lvl>
    <w:lvl w:ilvl="8">
      <w:numFmt w:val="bullet"/>
      <w:lvlText w:val="•"/>
      <w:lvlJc w:val="left"/>
      <w:pPr>
        <w:ind w:left="7300" w:hanging="384"/>
      </w:pPr>
      <w:rPr>
        <w:rFonts w:hint="default"/>
        <w:lang w:val="es-ES" w:eastAsia="es-ES" w:bidi="es-ES"/>
      </w:rPr>
    </w:lvl>
  </w:abstractNum>
  <w:abstractNum w:abstractNumId="6" w15:restartNumberingAfterBreak="0">
    <w:nsid w:val="5FA62C5A"/>
    <w:multiLevelType w:val="multilevel"/>
    <w:tmpl w:val="B4408712"/>
    <w:lvl w:ilvl="0">
      <w:start w:val="7"/>
      <w:numFmt w:val="decimal"/>
      <w:lvlText w:val="%1"/>
      <w:lvlJc w:val="left"/>
      <w:pPr>
        <w:ind w:left="680" w:hanging="360"/>
        <w:jc w:val="left"/>
      </w:pPr>
      <w:rPr>
        <w:rFonts w:hint="default"/>
        <w:lang w:val="es-ES" w:eastAsia="es-ES" w:bidi="es-ES"/>
      </w:rPr>
    </w:lvl>
    <w:lvl w:ilvl="1">
      <w:start w:val="1"/>
      <w:numFmt w:val="decimal"/>
      <w:lvlText w:val="%1.%2"/>
      <w:lvlJc w:val="left"/>
      <w:pPr>
        <w:ind w:left="680" w:hanging="360"/>
        <w:jc w:val="left"/>
      </w:pPr>
      <w:rPr>
        <w:rFonts w:ascii="Arial Narrow" w:eastAsia="Arial Narrow" w:hAnsi="Arial Narrow" w:cs="Arial Narrow" w:hint="default"/>
        <w:b/>
        <w:bCs/>
        <w:spacing w:val="-23"/>
        <w:w w:val="100"/>
        <w:sz w:val="24"/>
        <w:szCs w:val="24"/>
        <w:lang w:val="es-ES" w:eastAsia="es-ES" w:bidi="es-ES"/>
      </w:rPr>
    </w:lvl>
    <w:lvl w:ilvl="2">
      <w:start w:val="1"/>
      <w:numFmt w:val="decimal"/>
      <w:lvlText w:val="%1.%2.%3."/>
      <w:lvlJc w:val="left"/>
      <w:pPr>
        <w:ind w:left="1041" w:hanging="721"/>
        <w:jc w:val="left"/>
      </w:pPr>
      <w:rPr>
        <w:rFonts w:ascii="Arial Narrow" w:eastAsia="Arial Narrow" w:hAnsi="Arial Narrow" w:cs="Arial Narrow" w:hint="default"/>
        <w:b/>
        <w:bCs/>
        <w:spacing w:val="-4"/>
        <w:w w:val="100"/>
        <w:sz w:val="24"/>
        <w:szCs w:val="24"/>
        <w:lang w:val="es-ES" w:eastAsia="es-ES" w:bidi="es-ES"/>
      </w:rPr>
    </w:lvl>
    <w:lvl w:ilvl="3">
      <w:numFmt w:val="bullet"/>
      <w:lvlText w:val="•"/>
      <w:lvlJc w:val="left"/>
      <w:pPr>
        <w:ind w:left="2893" w:hanging="721"/>
      </w:pPr>
      <w:rPr>
        <w:rFonts w:hint="default"/>
        <w:lang w:val="es-ES" w:eastAsia="es-ES" w:bidi="es-ES"/>
      </w:rPr>
    </w:lvl>
    <w:lvl w:ilvl="4">
      <w:numFmt w:val="bullet"/>
      <w:lvlText w:val="•"/>
      <w:lvlJc w:val="left"/>
      <w:pPr>
        <w:ind w:left="3820" w:hanging="721"/>
      </w:pPr>
      <w:rPr>
        <w:rFonts w:hint="default"/>
        <w:lang w:val="es-ES" w:eastAsia="es-ES" w:bidi="es-ES"/>
      </w:rPr>
    </w:lvl>
    <w:lvl w:ilvl="5">
      <w:numFmt w:val="bullet"/>
      <w:lvlText w:val="•"/>
      <w:lvlJc w:val="left"/>
      <w:pPr>
        <w:ind w:left="4746" w:hanging="721"/>
      </w:pPr>
      <w:rPr>
        <w:rFonts w:hint="default"/>
        <w:lang w:val="es-ES" w:eastAsia="es-ES" w:bidi="es-ES"/>
      </w:rPr>
    </w:lvl>
    <w:lvl w:ilvl="6">
      <w:numFmt w:val="bullet"/>
      <w:lvlText w:val="•"/>
      <w:lvlJc w:val="left"/>
      <w:pPr>
        <w:ind w:left="5673" w:hanging="721"/>
      </w:pPr>
      <w:rPr>
        <w:rFonts w:hint="default"/>
        <w:lang w:val="es-ES" w:eastAsia="es-ES" w:bidi="es-ES"/>
      </w:rPr>
    </w:lvl>
    <w:lvl w:ilvl="7">
      <w:numFmt w:val="bullet"/>
      <w:lvlText w:val="•"/>
      <w:lvlJc w:val="left"/>
      <w:pPr>
        <w:ind w:left="6600" w:hanging="721"/>
      </w:pPr>
      <w:rPr>
        <w:rFonts w:hint="default"/>
        <w:lang w:val="es-ES" w:eastAsia="es-ES" w:bidi="es-ES"/>
      </w:rPr>
    </w:lvl>
    <w:lvl w:ilvl="8">
      <w:numFmt w:val="bullet"/>
      <w:lvlText w:val="•"/>
      <w:lvlJc w:val="left"/>
      <w:pPr>
        <w:ind w:left="7526" w:hanging="721"/>
      </w:pPr>
      <w:rPr>
        <w:rFonts w:hint="default"/>
        <w:lang w:val="es-ES" w:eastAsia="es-ES" w:bidi="es-ES"/>
      </w:rPr>
    </w:lvl>
  </w:abstractNum>
  <w:abstractNum w:abstractNumId="7" w15:restartNumberingAfterBreak="0">
    <w:nsid w:val="63212CE3"/>
    <w:multiLevelType w:val="hybridMultilevel"/>
    <w:tmpl w:val="9A3C7464"/>
    <w:lvl w:ilvl="0" w:tplc="88F2571E">
      <w:start w:val="1"/>
      <w:numFmt w:val="decimal"/>
      <w:lvlText w:val="%1."/>
      <w:lvlJc w:val="left"/>
      <w:pPr>
        <w:ind w:left="680" w:hanging="360"/>
        <w:jc w:val="left"/>
      </w:pPr>
      <w:rPr>
        <w:rFonts w:ascii="Arial Narrow" w:eastAsia="Arial Narrow" w:hAnsi="Arial Narrow" w:cs="Arial Narrow" w:hint="default"/>
        <w:spacing w:val="-22"/>
        <w:w w:val="100"/>
        <w:sz w:val="24"/>
        <w:szCs w:val="24"/>
        <w:lang w:val="es-ES" w:eastAsia="es-ES" w:bidi="es-ES"/>
      </w:rPr>
    </w:lvl>
    <w:lvl w:ilvl="1" w:tplc="98544AF6">
      <w:numFmt w:val="bullet"/>
      <w:lvlText w:val="•"/>
      <w:lvlJc w:val="left"/>
      <w:pPr>
        <w:ind w:left="1550" w:hanging="360"/>
      </w:pPr>
      <w:rPr>
        <w:rFonts w:hint="default"/>
        <w:lang w:val="es-ES" w:eastAsia="es-ES" w:bidi="es-ES"/>
      </w:rPr>
    </w:lvl>
    <w:lvl w:ilvl="2" w:tplc="30360E9E">
      <w:numFmt w:val="bullet"/>
      <w:lvlText w:val="•"/>
      <w:lvlJc w:val="left"/>
      <w:pPr>
        <w:ind w:left="2420" w:hanging="360"/>
      </w:pPr>
      <w:rPr>
        <w:rFonts w:hint="default"/>
        <w:lang w:val="es-ES" w:eastAsia="es-ES" w:bidi="es-ES"/>
      </w:rPr>
    </w:lvl>
    <w:lvl w:ilvl="3" w:tplc="35A8ED3E">
      <w:numFmt w:val="bullet"/>
      <w:lvlText w:val="•"/>
      <w:lvlJc w:val="left"/>
      <w:pPr>
        <w:ind w:left="3290" w:hanging="360"/>
      </w:pPr>
      <w:rPr>
        <w:rFonts w:hint="default"/>
        <w:lang w:val="es-ES" w:eastAsia="es-ES" w:bidi="es-ES"/>
      </w:rPr>
    </w:lvl>
    <w:lvl w:ilvl="4" w:tplc="FDAC6218">
      <w:numFmt w:val="bullet"/>
      <w:lvlText w:val="•"/>
      <w:lvlJc w:val="left"/>
      <w:pPr>
        <w:ind w:left="4160" w:hanging="360"/>
      </w:pPr>
      <w:rPr>
        <w:rFonts w:hint="default"/>
        <w:lang w:val="es-ES" w:eastAsia="es-ES" w:bidi="es-ES"/>
      </w:rPr>
    </w:lvl>
    <w:lvl w:ilvl="5" w:tplc="B2F04B02">
      <w:numFmt w:val="bullet"/>
      <w:lvlText w:val="•"/>
      <w:lvlJc w:val="left"/>
      <w:pPr>
        <w:ind w:left="5030" w:hanging="360"/>
      </w:pPr>
      <w:rPr>
        <w:rFonts w:hint="default"/>
        <w:lang w:val="es-ES" w:eastAsia="es-ES" w:bidi="es-ES"/>
      </w:rPr>
    </w:lvl>
    <w:lvl w:ilvl="6" w:tplc="FAC0553A">
      <w:numFmt w:val="bullet"/>
      <w:lvlText w:val="•"/>
      <w:lvlJc w:val="left"/>
      <w:pPr>
        <w:ind w:left="5900" w:hanging="360"/>
      </w:pPr>
      <w:rPr>
        <w:rFonts w:hint="default"/>
        <w:lang w:val="es-ES" w:eastAsia="es-ES" w:bidi="es-ES"/>
      </w:rPr>
    </w:lvl>
    <w:lvl w:ilvl="7" w:tplc="12407FA2">
      <w:numFmt w:val="bullet"/>
      <w:lvlText w:val="•"/>
      <w:lvlJc w:val="left"/>
      <w:pPr>
        <w:ind w:left="6770" w:hanging="360"/>
      </w:pPr>
      <w:rPr>
        <w:rFonts w:hint="default"/>
        <w:lang w:val="es-ES" w:eastAsia="es-ES" w:bidi="es-ES"/>
      </w:rPr>
    </w:lvl>
    <w:lvl w:ilvl="8" w:tplc="0526CA82">
      <w:numFmt w:val="bullet"/>
      <w:lvlText w:val="•"/>
      <w:lvlJc w:val="left"/>
      <w:pPr>
        <w:ind w:left="7640" w:hanging="360"/>
      </w:pPr>
      <w:rPr>
        <w:rFonts w:hint="default"/>
        <w:lang w:val="es-ES" w:eastAsia="es-ES" w:bidi="es-ES"/>
      </w:rPr>
    </w:lvl>
  </w:abstractNum>
  <w:abstractNum w:abstractNumId="8" w15:restartNumberingAfterBreak="0">
    <w:nsid w:val="644158FC"/>
    <w:multiLevelType w:val="hybridMultilevel"/>
    <w:tmpl w:val="19EE2758"/>
    <w:lvl w:ilvl="0" w:tplc="D1845DD0">
      <w:numFmt w:val="bullet"/>
      <w:lvlText w:val=""/>
      <w:lvlJc w:val="left"/>
      <w:pPr>
        <w:ind w:left="680" w:hanging="360"/>
      </w:pPr>
      <w:rPr>
        <w:rFonts w:ascii="Wingdings" w:eastAsia="Wingdings" w:hAnsi="Wingdings" w:cs="Wingdings" w:hint="default"/>
        <w:w w:val="100"/>
        <w:sz w:val="24"/>
        <w:szCs w:val="24"/>
        <w:lang w:val="es-ES" w:eastAsia="es-ES" w:bidi="es-ES"/>
      </w:rPr>
    </w:lvl>
    <w:lvl w:ilvl="1" w:tplc="67B89178">
      <w:numFmt w:val="bullet"/>
      <w:lvlText w:val="•"/>
      <w:lvlJc w:val="left"/>
      <w:pPr>
        <w:ind w:left="1550" w:hanging="360"/>
      </w:pPr>
      <w:rPr>
        <w:rFonts w:hint="default"/>
        <w:lang w:val="es-ES" w:eastAsia="es-ES" w:bidi="es-ES"/>
      </w:rPr>
    </w:lvl>
    <w:lvl w:ilvl="2" w:tplc="33826D42">
      <w:numFmt w:val="bullet"/>
      <w:lvlText w:val="•"/>
      <w:lvlJc w:val="left"/>
      <w:pPr>
        <w:ind w:left="2420" w:hanging="360"/>
      </w:pPr>
      <w:rPr>
        <w:rFonts w:hint="default"/>
        <w:lang w:val="es-ES" w:eastAsia="es-ES" w:bidi="es-ES"/>
      </w:rPr>
    </w:lvl>
    <w:lvl w:ilvl="3" w:tplc="01186E24">
      <w:numFmt w:val="bullet"/>
      <w:lvlText w:val="•"/>
      <w:lvlJc w:val="left"/>
      <w:pPr>
        <w:ind w:left="3290" w:hanging="360"/>
      </w:pPr>
      <w:rPr>
        <w:rFonts w:hint="default"/>
        <w:lang w:val="es-ES" w:eastAsia="es-ES" w:bidi="es-ES"/>
      </w:rPr>
    </w:lvl>
    <w:lvl w:ilvl="4" w:tplc="E42860A0">
      <w:numFmt w:val="bullet"/>
      <w:lvlText w:val="•"/>
      <w:lvlJc w:val="left"/>
      <w:pPr>
        <w:ind w:left="4160" w:hanging="360"/>
      </w:pPr>
      <w:rPr>
        <w:rFonts w:hint="default"/>
        <w:lang w:val="es-ES" w:eastAsia="es-ES" w:bidi="es-ES"/>
      </w:rPr>
    </w:lvl>
    <w:lvl w:ilvl="5" w:tplc="2D86F5C4">
      <w:numFmt w:val="bullet"/>
      <w:lvlText w:val="•"/>
      <w:lvlJc w:val="left"/>
      <w:pPr>
        <w:ind w:left="5030" w:hanging="360"/>
      </w:pPr>
      <w:rPr>
        <w:rFonts w:hint="default"/>
        <w:lang w:val="es-ES" w:eastAsia="es-ES" w:bidi="es-ES"/>
      </w:rPr>
    </w:lvl>
    <w:lvl w:ilvl="6" w:tplc="1F521444">
      <w:numFmt w:val="bullet"/>
      <w:lvlText w:val="•"/>
      <w:lvlJc w:val="left"/>
      <w:pPr>
        <w:ind w:left="5900" w:hanging="360"/>
      </w:pPr>
      <w:rPr>
        <w:rFonts w:hint="default"/>
        <w:lang w:val="es-ES" w:eastAsia="es-ES" w:bidi="es-ES"/>
      </w:rPr>
    </w:lvl>
    <w:lvl w:ilvl="7" w:tplc="D3341A0E">
      <w:numFmt w:val="bullet"/>
      <w:lvlText w:val="•"/>
      <w:lvlJc w:val="left"/>
      <w:pPr>
        <w:ind w:left="6770" w:hanging="360"/>
      </w:pPr>
      <w:rPr>
        <w:rFonts w:hint="default"/>
        <w:lang w:val="es-ES" w:eastAsia="es-ES" w:bidi="es-ES"/>
      </w:rPr>
    </w:lvl>
    <w:lvl w:ilvl="8" w:tplc="D836174A">
      <w:numFmt w:val="bullet"/>
      <w:lvlText w:val="•"/>
      <w:lvlJc w:val="left"/>
      <w:pPr>
        <w:ind w:left="7640" w:hanging="360"/>
      </w:pPr>
      <w:rPr>
        <w:rFonts w:hint="default"/>
        <w:lang w:val="es-ES" w:eastAsia="es-ES" w:bidi="es-ES"/>
      </w:rPr>
    </w:lvl>
  </w:abstractNum>
  <w:abstractNum w:abstractNumId="9" w15:restartNumberingAfterBreak="0">
    <w:nsid w:val="7F702ED6"/>
    <w:multiLevelType w:val="hybridMultilevel"/>
    <w:tmpl w:val="F672036E"/>
    <w:lvl w:ilvl="0" w:tplc="FFF26B8C">
      <w:start w:val="1"/>
      <w:numFmt w:val="lowerRoman"/>
      <w:lvlText w:val="%1."/>
      <w:lvlJc w:val="left"/>
      <w:pPr>
        <w:ind w:left="680" w:hanging="468"/>
        <w:jc w:val="right"/>
      </w:pPr>
      <w:rPr>
        <w:rFonts w:ascii="Arial Narrow" w:eastAsia="Arial Narrow" w:hAnsi="Arial Narrow" w:cs="Arial Narrow" w:hint="default"/>
        <w:b/>
        <w:bCs/>
        <w:spacing w:val="-2"/>
        <w:w w:val="100"/>
        <w:sz w:val="24"/>
        <w:szCs w:val="24"/>
        <w:lang w:val="es-ES" w:eastAsia="es-ES" w:bidi="es-ES"/>
      </w:rPr>
    </w:lvl>
    <w:lvl w:ilvl="1" w:tplc="47E694A2">
      <w:numFmt w:val="bullet"/>
      <w:lvlText w:val=""/>
      <w:lvlJc w:val="left"/>
      <w:pPr>
        <w:ind w:left="680" w:hanging="360"/>
      </w:pPr>
      <w:rPr>
        <w:rFonts w:ascii="Wingdings" w:eastAsia="Wingdings" w:hAnsi="Wingdings" w:cs="Wingdings" w:hint="default"/>
        <w:w w:val="100"/>
        <w:sz w:val="24"/>
        <w:szCs w:val="24"/>
        <w:lang w:val="es-ES" w:eastAsia="es-ES" w:bidi="es-ES"/>
      </w:rPr>
    </w:lvl>
    <w:lvl w:ilvl="2" w:tplc="95E024F2">
      <w:numFmt w:val="bullet"/>
      <w:lvlText w:val="o"/>
      <w:lvlJc w:val="left"/>
      <w:pPr>
        <w:ind w:left="1401" w:hanging="360"/>
      </w:pPr>
      <w:rPr>
        <w:rFonts w:ascii="Courier New" w:eastAsia="Courier New" w:hAnsi="Courier New" w:cs="Courier New" w:hint="default"/>
        <w:w w:val="100"/>
        <w:sz w:val="24"/>
        <w:szCs w:val="24"/>
        <w:lang w:val="es-ES" w:eastAsia="es-ES" w:bidi="es-ES"/>
      </w:rPr>
    </w:lvl>
    <w:lvl w:ilvl="3" w:tplc="C2720714">
      <w:numFmt w:val="bullet"/>
      <w:lvlText w:val="•"/>
      <w:lvlJc w:val="left"/>
      <w:pPr>
        <w:ind w:left="3173" w:hanging="360"/>
      </w:pPr>
      <w:rPr>
        <w:rFonts w:hint="default"/>
        <w:lang w:val="es-ES" w:eastAsia="es-ES" w:bidi="es-ES"/>
      </w:rPr>
    </w:lvl>
    <w:lvl w:ilvl="4" w:tplc="F8A0A1F2">
      <w:numFmt w:val="bullet"/>
      <w:lvlText w:val="•"/>
      <w:lvlJc w:val="left"/>
      <w:pPr>
        <w:ind w:left="4060" w:hanging="360"/>
      </w:pPr>
      <w:rPr>
        <w:rFonts w:hint="default"/>
        <w:lang w:val="es-ES" w:eastAsia="es-ES" w:bidi="es-ES"/>
      </w:rPr>
    </w:lvl>
    <w:lvl w:ilvl="5" w:tplc="53400DEC">
      <w:numFmt w:val="bullet"/>
      <w:lvlText w:val="•"/>
      <w:lvlJc w:val="left"/>
      <w:pPr>
        <w:ind w:left="4946" w:hanging="360"/>
      </w:pPr>
      <w:rPr>
        <w:rFonts w:hint="default"/>
        <w:lang w:val="es-ES" w:eastAsia="es-ES" w:bidi="es-ES"/>
      </w:rPr>
    </w:lvl>
    <w:lvl w:ilvl="6" w:tplc="94B461D8">
      <w:numFmt w:val="bullet"/>
      <w:lvlText w:val="•"/>
      <w:lvlJc w:val="left"/>
      <w:pPr>
        <w:ind w:left="5833" w:hanging="360"/>
      </w:pPr>
      <w:rPr>
        <w:rFonts w:hint="default"/>
        <w:lang w:val="es-ES" w:eastAsia="es-ES" w:bidi="es-ES"/>
      </w:rPr>
    </w:lvl>
    <w:lvl w:ilvl="7" w:tplc="F40C1BB6">
      <w:numFmt w:val="bullet"/>
      <w:lvlText w:val="•"/>
      <w:lvlJc w:val="left"/>
      <w:pPr>
        <w:ind w:left="6720" w:hanging="360"/>
      </w:pPr>
      <w:rPr>
        <w:rFonts w:hint="default"/>
        <w:lang w:val="es-ES" w:eastAsia="es-ES" w:bidi="es-ES"/>
      </w:rPr>
    </w:lvl>
    <w:lvl w:ilvl="8" w:tplc="7DB0416C">
      <w:numFmt w:val="bullet"/>
      <w:lvlText w:val="•"/>
      <w:lvlJc w:val="left"/>
      <w:pPr>
        <w:ind w:left="7606" w:hanging="360"/>
      </w:pPr>
      <w:rPr>
        <w:rFonts w:hint="default"/>
        <w:lang w:val="es-ES" w:eastAsia="es-ES" w:bidi="es-ES"/>
      </w:rPr>
    </w:lvl>
  </w:abstractNum>
  <w:num w:numId="1">
    <w:abstractNumId w:val="3"/>
  </w:num>
  <w:num w:numId="2">
    <w:abstractNumId w:val="9"/>
  </w:num>
  <w:num w:numId="3">
    <w:abstractNumId w:val="4"/>
  </w:num>
  <w:num w:numId="4">
    <w:abstractNumId w:val="8"/>
  </w:num>
  <w:num w:numId="5">
    <w:abstractNumId w:val="7"/>
  </w:num>
  <w:num w:numId="6">
    <w:abstractNumId w:val="5"/>
  </w:num>
  <w:num w:numId="7">
    <w:abstractNumId w:val="6"/>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FC0"/>
    <w:rsid w:val="00146278"/>
    <w:rsid w:val="0018444B"/>
    <w:rsid w:val="002245B8"/>
    <w:rsid w:val="00335EA7"/>
    <w:rsid w:val="003524A7"/>
    <w:rsid w:val="005C0199"/>
    <w:rsid w:val="00786FC0"/>
    <w:rsid w:val="0086731F"/>
    <w:rsid w:val="009650AC"/>
    <w:rsid w:val="00D339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53C68"/>
  <w15:docId w15:val="{1B2882F6-8C95-4369-AD63-A77195B1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lang w:val="es-ES" w:eastAsia="es-ES" w:bidi="es-ES"/>
    </w:rPr>
  </w:style>
  <w:style w:type="paragraph" w:styleId="Ttulo1">
    <w:name w:val="heading 1"/>
    <w:basedOn w:val="Normal"/>
    <w:uiPriority w:val="1"/>
    <w:qFormat/>
    <w:pPr>
      <w:ind w:left="680" w:hanging="361"/>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56"/>
      <w:ind w:left="760" w:right="225" w:hanging="761"/>
      <w:jc w:val="right"/>
    </w:pPr>
    <w:rPr>
      <w:b/>
      <w:bCs/>
      <w:sz w:val="20"/>
      <w:szCs w:val="20"/>
    </w:rPr>
  </w:style>
  <w:style w:type="paragraph" w:styleId="TDC2">
    <w:name w:val="toc 2"/>
    <w:basedOn w:val="Normal"/>
    <w:uiPriority w:val="1"/>
    <w:qFormat/>
    <w:pPr>
      <w:spacing w:before="36"/>
      <w:ind w:left="1421" w:right="225" w:hanging="1421"/>
      <w:jc w:val="right"/>
    </w:pPr>
    <w:rPr>
      <w:b/>
      <w:bCs/>
      <w:i/>
      <w:sz w:val="20"/>
      <w:szCs w:val="20"/>
    </w:rPr>
  </w:style>
  <w:style w:type="paragraph" w:styleId="TDC3">
    <w:name w:val="toc 3"/>
    <w:basedOn w:val="Normal"/>
    <w:uiPriority w:val="1"/>
    <w:qFormat/>
    <w:pPr>
      <w:spacing w:before="36"/>
      <w:ind w:left="1201" w:hanging="661"/>
    </w:pPr>
    <w:rPr>
      <w:b/>
      <w:bCs/>
      <w:sz w:val="20"/>
      <w:szCs w:val="20"/>
    </w:r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680" w:hanging="360"/>
    </w:pPr>
  </w:style>
  <w:style w:type="paragraph" w:customStyle="1" w:styleId="TableParagraph">
    <w:name w:val="Table Paragraph"/>
    <w:basedOn w:val="Normal"/>
    <w:uiPriority w:val="1"/>
    <w:qFormat/>
    <w:pPr>
      <w:ind w:left="111"/>
      <w:jc w:val="center"/>
    </w:pPr>
  </w:style>
  <w:style w:type="paragraph" w:styleId="Textodeglobo">
    <w:name w:val="Balloon Text"/>
    <w:basedOn w:val="Normal"/>
    <w:link w:val="TextodegloboCar"/>
    <w:uiPriority w:val="99"/>
    <w:semiHidden/>
    <w:unhideWhenUsed/>
    <w:rsid w:val="003524A7"/>
    <w:rPr>
      <w:rFonts w:ascii="Tahoma" w:hAnsi="Tahoma" w:cs="Tahoma"/>
      <w:sz w:val="16"/>
      <w:szCs w:val="16"/>
    </w:rPr>
  </w:style>
  <w:style w:type="character" w:customStyle="1" w:styleId="TextodegloboCar">
    <w:name w:val="Texto de globo Car"/>
    <w:basedOn w:val="Fuentedeprrafopredeter"/>
    <w:link w:val="Textodeglobo"/>
    <w:uiPriority w:val="99"/>
    <w:semiHidden/>
    <w:rsid w:val="003524A7"/>
    <w:rPr>
      <w:rFonts w:ascii="Tahoma" w:eastAsia="Arial Narrow"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ficinaasesorajuridica@participacionbogota.gov.co"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4520</Words>
  <Characters>25765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GALLO</dc:creator>
  <cp:lastModifiedBy>USUARIO</cp:lastModifiedBy>
  <cp:revision>2</cp:revision>
  <cp:lastPrinted>2020-08-13T00:39:00Z</cp:lastPrinted>
  <dcterms:created xsi:type="dcterms:W3CDTF">2020-09-07T15:42:00Z</dcterms:created>
  <dcterms:modified xsi:type="dcterms:W3CDTF">2020-09-07T15:42:00Z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2020-08-12T00:00:00Z</vt:filetime>
  </property>
  <property fmtid="{D5CDD505-2E9C-101B-9397-08002B2CF9AE}" pid="3" name="Creator">
    <vt:lpwstr>Microsoft® Word 2010</vt:lpwstr>
  </property>
  <property fmtid="{D5CDD505-2E9C-101B-9397-08002B2CF9AE}" pid="4" name="LastSaved">
    <vt:filetime>2020-08-13T00:00:00Z</vt:filetime>
  </property>
</Properties>
</file>